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2023</w:t>
      </w:r>
      <w:r>
        <w:rPr>
          <w:rFonts w:hint="eastAsia"/>
          <w:lang w:val="en-US" w:eastAsia="zh-CN"/>
        </w:rPr>
        <w:t>年度</w:t>
      </w:r>
      <w:r>
        <w:rPr>
          <w:rFonts w:hint="eastAsia"/>
        </w:rPr>
        <w:t>“无证明城市”社会化应用场景试点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成果展示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为深入贯彻《潍坊市“无证明城市”建设实施方案》</w:t>
      </w:r>
      <w:r>
        <w:rPr>
          <w:rFonts w:hint="eastAsia"/>
          <w:lang w:eastAsia="zh-CN"/>
        </w:rPr>
        <w:t>等</w:t>
      </w:r>
      <w:r>
        <w:rPr>
          <w:rFonts w:hint="eastAsia"/>
        </w:rPr>
        <w:t>文件精神，加快推进“无证明城市”建设，持续促进政企协同服务转变和营商环境优化，最大程度方便群众和企业办事，在全市推广实行公共就业领域“免证办”，促进数字赋能惠民利企水平不断提升，我市积极探索社会化应用场景</w:t>
      </w:r>
      <w:r>
        <w:rPr>
          <w:rFonts w:hint="eastAsia"/>
          <w:lang w:eastAsia="zh-CN"/>
        </w:rPr>
        <w:t>试点措施</w:t>
      </w:r>
      <w:r>
        <w:rPr>
          <w:rFonts w:hint="eastAsia"/>
        </w:rPr>
        <w:t>，先后开展了两批试点</w:t>
      </w:r>
      <w:r>
        <w:rPr>
          <w:rFonts w:hint="eastAsia"/>
          <w:lang w:eastAsia="zh-CN"/>
        </w:rPr>
        <w:t>工作</w:t>
      </w:r>
      <w:r>
        <w:rPr>
          <w:rFonts w:hint="eastAsia"/>
        </w:rPr>
        <w:t>共计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eastAsia"/>
        </w:rPr>
        <w:t>项</w:t>
      </w:r>
      <w:r>
        <w:rPr>
          <w:rFonts w:hint="eastAsia"/>
          <w:lang w:eastAsia="zh-CN"/>
        </w:rPr>
        <w:t>场景</w:t>
      </w:r>
      <w:r>
        <w:rPr>
          <w:rFonts w:hint="eastAsia"/>
        </w:rPr>
        <w:t>。经过一段时间的试点实践，取得了一定的成绩和经验，现将总结如下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教师资格认定“免证明”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highlight w:val="none"/>
        </w:rPr>
      </w:pPr>
      <w:r>
        <w:rPr>
          <w:rFonts w:hint="eastAsia"/>
        </w:rPr>
        <w:t>在教师资格认定方面，我们探索实行“免证明”</w:t>
      </w:r>
      <w:r>
        <w:rPr>
          <w:rFonts w:hint="eastAsia"/>
          <w:lang w:eastAsia="zh-CN"/>
        </w:rPr>
        <w:t>措施</w:t>
      </w:r>
      <w:r>
        <w:rPr>
          <w:rFonts w:hint="eastAsia"/>
        </w:rPr>
        <w:t>，多部门联动实现线上信息核验，通过数据流转减少办事群众的跑腿次数，打破数据孤岛，采取共享身份证、户口簿、查体报告、普通话水平测试等级证书等电子证照、材料，推动教师资格证认定“少填、少带、少跑、少报、快办”，实现了教师资格认定材料的电子化提交和审核，大大简化了教师资格认定流程。目前，已有</w:t>
      </w:r>
      <w:r>
        <w:rPr>
          <w:rFonts w:hint="eastAsia"/>
          <w:highlight w:val="none"/>
        </w:rPr>
        <w:t>百</w:t>
      </w:r>
      <w:r>
        <w:rPr>
          <w:rFonts w:hint="eastAsia"/>
          <w:highlight w:val="none"/>
          <w:lang w:eastAsia="zh-CN"/>
        </w:rPr>
        <w:t>余</w:t>
      </w:r>
      <w:r>
        <w:rPr>
          <w:rFonts w:hint="eastAsia"/>
          <w:highlight w:val="none"/>
        </w:rPr>
        <w:t>名教师成功通过“免证明”方式完成了资格认定。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Style w:val="12"/>
          <w:rFonts w:hint="eastAsia"/>
        </w:rPr>
      </w:pPr>
      <w:r>
        <w:rPr>
          <w:rStyle w:val="12"/>
          <w:rFonts w:hint="eastAsia"/>
        </w:rPr>
        <w:t>监督评价管理办法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在监督评价管理方面，我们探索建立了“无证明”监督评价管理办法，进一步深化</w:t>
      </w:r>
      <w:r>
        <w:rPr>
          <w:rFonts w:hint="eastAsia"/>
          <w:lang w:eastAsia="zh-CN"/>
        </w:rPr>
        <w:t>了</w:t>
      </w:r>
      <w:r>
        <w:rPr>
          <w:rFonts w:hint="eastAsia"/>
        </w:rPr>
        <w:t>“放管服”改革，创新服务和管理方式，让数据多跑路、群众少跑腿，推动“减证便民”向“无证利民”转变，逐步构建起全域覆盖、场景丰富、便捷高效、安全规范的“无证明”应用体系，特制订该办法助力我市“无证明城市”建设打造成全省的样板工程，推动“无证明城市”建设工作落到实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实现了监督评价材料的电子化提交和审核，大大提高了监督评价工作的效率和准确性。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Style w:val="12"/>
          <w:rFonts w:hint="eastAsia"/>
        </w:rPr>
      </w:pPr>
      <w:r>
        <w:rPr>
          <w:rStyle w:val="12"/>
          <w:rFonts w:hint="eastAsia"/>
        </w:rPr>
        <w:t>亮码亮证游景区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通过对</w:t>
      </w:r>
      <w:r>
        <w:rPr>
          <w:rFonts w:hint="default" w:ascii="Times New Roman" w:hAnsi="Times New Roman" w:cs="Times New Roman"/>
        </w:rPr>
        <w:t>4A</w:t>
      </w:r>
      <w:r>
        <w:rPr>
          <w:rFonts w:hint="eastAsia"/>
        </w:rPr>
        <w:t>级以上景区票务管理系统进行升级改造，与潍坊市电子证照库对接，并依托“爱山东”政务服务平台移动端对数据加密封装</w:t>
      </w:r>
      <w:bookmarkStart w:id="0" w:name="_GoBack"/>
      <w:bookmarkEnd w:id="0"/>
      <w:r>
        <w:rPr>
          <w:rFonts w:hint="eastAsia"/>
        </w:rPr>
        <w:t>后实现统一亮码应用，实现购票、核验、入园全程电子化。推出“特殊群体关怀版”购票，老年人、残疾人、高层次人才以及医生等特殊群体通过“爱山东”</w:t>
      </w:r>
      <w:r>
        <w:rPr>
          <w:rFonts w:hint="default" w:ascii="Times New Roman" w:hAnsi="Times New Roman" w:cs="Times New Roman"/>
        </w:rPr>
        <w:t>App</w:t>
      </w:r>
      <w:r>
        <w:rPr>
          <w:rFonts w:hint="eastAsia"/>
        </w:rPr>
        <w:t>亮码，填补行业空白，</w:t>
      </w:r>
      <w:r>
        <w:rPr>
          <w:rFonts w:hint="eastAsia"/>
          <w:lang w:eastAsia="zh-CN"/>
        </w:rPr>
        <w:t>截至目前已有超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万</w:t>
      </w:r>
      <w:r>
        <w:rPr>
          <w:rFonts w:hint="eastAsia"/>
          <w:lang w:val="en-US" w:eastAsia="zh-CN"/>
        </w:rPr>
        <w:t>余</w:t>
      </w:r>
      <w:r>
        <w:rPr>
          <w:rFonts w:hint="eastAsia"/>
          <w:lang w:eastAsia="zh-CN"/>
        </w:rPr>
        <w:t>人</w:t>
      </w:r>
      <w:r>
        <w:rPr>
          <w:rFonts w:hint="eastAsia"/>
        </w:rPr>
        <w:t>实现“免证”检票</w:t>
      </w:r>
      <w:r>
        <w:rPr>
          <w:rFonts w:hint="eastAsia"/>
          <w:lang w:eastAsia="zh-CN"/>
        </w:rPr>
        <w:t>进景区</w:t>
      </w:r>
      <w:r>
        <w:rPr>
          <w:rFonts w:hint="eastAsia"/>
        </w:rPr>
        <w:t>，让广大游客真真切切享受到“免证”游览带来的便利。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黑体"/>
          <w:lang w:eastAsia="zh-CN"/>
        </w:rPr>
        <w:t>四、</w:t>
      </w:r>
      <w:r>
        <w:rPr>
          <w:rStyle w:val="12"/>
          <w:rFonts w:hint="eastAsia"/>
        </w:rPr>
        <w:t>手机“免证”寄件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邮政快递服务方面，依托“爱山东”移动政务服务平台或</w:t>
      </w:r>
      <w:r>
        <w:rPr>
          <w:rFonts w:hint="eastAsia"/>
          <w:lang w:eastAsia="zh-CN"/>
        </w:rPr>
        <w:t>“</w:t>
      </w:r>
      <w:r>
        <w:rPr>
          <w:rFonts w:hint="eastAsia"/>
        </w:rPr>
        <w:t>山东微警务</w:t>
      </w:r>
      <w:r>
        <w:rPr>
          <w:rFonts w:hint="eastAsia"/>
          <w:lang w:eastAsia="zh-CN"/>
        </w:rPr>
        <w:t>”</w:t>
      </w:r>
      <w:r>
        <w:rPr>
          <w:rFonts w:hint="eastAsia"/>
        </w:rPr>
        <w:t>微信公众号，加快推动邮件、快件收寄过程中的电子身份证应用，利用PDA终端扫码上传身份信息，获取OCR文件进行核验，全面保证寄件人信息的真实性，</w:t>
      </w:r>
      <w:r>
        <w:rPr>
          <w:rFonts w:hint="eastAsia"/>
          <w:lang w:eastAsia="zh-CN"/>
        </w:rPr>
        <w:t>本年度已有超</w:t>
      </w:r>
      <w:r>
        <w:rPr>
          <w:rFonts w:hint="eastAsia"/>
          <w:lang w:val="en-US" w:eastAsia="zh-CN"/>
        </w:rPr>
        <w:t>8000余用户受惠，体验到移动端“免证”寄件的便捷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</w:rPr>
      </w:pPr>
      <w:r>
        <w:rPr>
          <w:rStyle w:val="12"/>
          <w:rFonts w:hint="eastAsia" w:eastAsia="黑体"/>
          <w:lang w:eastAsia="zh-CN"/>
        </w:rPr>
        <w:t>五、</w:t>
      </w:r>
      <w:r>
        <w:rPr>
          <w:rStyle w:val="12"/>
          <w:rFonts w:hint="eastAsia"/>
        </w:rPr>
        <w:t>银行“免证”开户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金融服务方面，推行银行“免证”开户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推行法人持电子营业执照开户工作流程，推进政府部门间电子证照信息共享，加强与公安、税务等部门垂直管理信息系统的关联应用，在客户出示执照时同步显示其征信纳税等信息，协助开户银行全面判断企业信用情况，从源头上减少不良企业开户率，基本实现银行开户资料初步精简化，依托电子营业执照系统，拓宽中小企业办事渠道，不断提升企业账户服务质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</w:pPr>
      <w:r>
        <w:rPr>
          <w:rFonts w:hint="eastAsia"/>
        </w:rPr>
        <w:t>总的来看，</w:t>
      </w:r>
      <w:r>
        <w:rPr>
          <w:rFonts w:hint="eastAsia"/>
          <w:lang w:eastAsia="zh-CN"/>
        </w:rPr>
        <w:t>本年度</w:t>
      </w:r>
      <w:r>
        <w:rPr>
          <w:rFonts w:hint="eastAsia"/>
        </w:rPr>
        <w:t>“无证明城市”社会化应用场景试点</w:t>
      </w:r>
      <w:r>
        <w:rPr>
          <w:rFonts w:hint="eastAsia"/>
          <w:lang w:eastAsia="zh-CN"/>
        </w:rPr>
        <w:t>工作</w:t>
      </w:r>
      <w:r>
        <w:rPr>
          <w:rFonts w:hint="eastAsia"/>
        </w:rPr>
        <w:t>取得了一定的成绩，为进一步推动“无证明城市”建设提供了有益的经验和借鉴。我们将继续加大探索力度，不断完善相关政策和制度，推动“无证明城市”建设取得更大的成果。</w:t>
      </w:r>
    </w:p>
    <w:sectPr>
      <w:footerReference r:id="rId5" w:type="default"/>
      <w:pgSz w:w="11906" w:h="16838"/>
      <w:pgMar w:top="2098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A03B2"/>
    <w:multiLevelType w:val="singleLevel"/>
    <w:tmpl w:val="FE4A03B2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WUyZjYwY2M5NDUxN2YzYWI4ZDgwYWNiMDUwNDIifQ=="/>
  </w:docVars>
  <w:rsids>
    <w:rsidRoot w:val="00000000"/>
    <w:rsid w:val="00EB1C0E"/>
    <w:rsid w:val="03FF5ACA"/>
    <w:rsid w:val="117417AC"/>
    <w:rsid w:val="187F4AD0"/>
    <w:rsid w:val="22813DB4"/>
    <w:rsid w:val="25BF0B7C"/>
    <w:rsid w:val="27B34984"/>
    <w:rsid w:val="3230789B"/>
    <w:rsid w:val="33B64B7D"/>
    <w:rsid w:val="3B7800CF"/>
    <w:rsid w:val="4C9D62C0"/>
    <w:rsid w:val="50B415EA"/>
    <w:rsid w:val="50D82DD4"/>
    <w:rsid w:val="539350D7"/>
    <w:rsid w:val="54BC5051"/>
    <w:rsid w:val="57401502"/>
    <w:rsid w:val="5995282A"/>
    <w:rsid w:val="63844DA1"/>
    <w:rsid w:val="63FA17C2"/>
    <w:rsid w:val="68A5264A"/>
    <w:rsid w:val="6BD9055B"/>
    <w:rsid w:val="6CD43218"/>
    <w:rsid w:val="6EB40202"/>
    <w:rsid w:val="6F003BAD"/>
    <w:rsid w:val="73F76E9F"/>
    <w:rsid w:val="7BD5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482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9"/>
    <w:autoRedefine/>
    <w:semiHidden/>
    <w:unhideWhenUsed/>
    <w:qFormat/>
    <w:uiPriority w:val="0"/>
    <w:pPr>
      <w:spacing w:beforeAutospacing="0" w:afterAutospacing="0" w:line="560" w:lineRule="exact"/>
      <w:ind w:firstLine="0"/>
      <w:outlineLvl w:val="2"/>
    </w:pPr>
    <w:rPr>
      <w:rFonts w:eastAsia="仿宋_GB2312" w:asciiTheme="minorAscii" w:hAnsiTheme="minorAscii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3 Char"/>
    <w:link w:val="4"/>
    <w:autoRedefine/>
    <w:qFormat/>
    <w:uiPriority w:val="0"/>
    <w:rPr>
      <w:rFonts w:eastAsia="仿宋_GB2312" w:asciiTheme="minorAscii" w:hAnsiTheme="minorAscii"/>
      <w:b/>
      <w:sz w:val="32"/>
    </w:rPr>
  </w:style>
  <w:style w:type="character" w:customStyle="1" w:styleId="10">
    <w:name w:val="超链接1"/>
    <w:basedOn w:val="11"/>
    <w:link w:val="1"/>
    <w:autoRedefine/>
    <w:qFormat/>
    <w:uiPriority w:val="0"/>
    <w:rPr>
      <w:rFonts w:eastAsia="仿宋_GB2312" w:cs="Times New Roman"/>
      <w:color w:val="0000FF"/>
      <w:sz w:val="32"/>
      <w:u w:val="single"/>
    </w:rPr>
  </w:style>
  <w:style w:type="character" w:customStyle="1" w:styleId="11">
    <w:name w:val="默认段落字体1"/>
    <w:link w:val="1"/>
    <w:autoRedefine/>
    <w:semiHidden/>
    <w:qFormat/>
    <w:uiPriority w:val="0"/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2023-06-07T00:51:00Z</dcterms:created>
  <dc:creator>Administrator</dc:creator>
  <cp:lastModifiedBy>上善若水</cp:lastModifiedBy>
  <cp:lastPrinted>2024-02-01T00:51:00Z</cp:lastPrinted>
  <dcterms:modified xsi:type="dcterms:W3CDTF">2024-02-01T02:57:46Z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BCD63A3741A74F608AC558D85BCB09B0_13</vt:lpwstr>
  </property>
</Properties>
</file>