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安丘市综合行政执法局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/>
          <w:sz w:val="44"/>
          <w:szCs w:val="44"/>
        </w:rPr>
        <w:t>2020年政府信息公开工作年度</w:t>
      </w:r>
      <w:r>
        <w:rPr>
          <w:rFonts w:hint="eastAsia" w:ascii="方正大标宋简体" w:eastAsia="方正大标宋简体"/>
          <w:sz w:val="44"/>
          <w:szCs w:val="44"/>
        </w:rPr>
        <w:t>报告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根据《中华人民共和国政府信息公开条例》《安丘市人民政府办公室关于做好20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年政府信息公开工作年度报告编制发布和报送工作的通知》要求，结合我局实际，编制并向社会公布安丘市综合行政执法局2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hint="eastAsia" w:ascii="仿宋_GB2312" w:eastAsia="仿宋_GB2312"/>
          <w:sz w:val="32"/>
          <w:szCs w:val="32"/>
        </w:rPr>
        <w:t>年政府信息公开工作年度报告。本年度报告中所列数据的统计期限自20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年1月1日起，至20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年12月31日止。如对本报告有疑问，请联系安丘市综合行政执法局办公室，联系电话:0536-</w:t>
      </w:r>
      <w:r>
        <w:rPr>
          <w:rFonts w:ascii="仿宋_GB2312" w:eastAsia="仿宋_GB2312"/>
          <w:sz w:val="32"/>
          <w:szCs w:val="32"/>
        </w:rPr>
        <w:t>4291929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，市综合行政执法局认真贯彻落实党中央、国务院和省、市关于政府信息公开工作的部署要求，进一步调整优化公开目录，深入拓展公开渠道，持续丰富公开形式，及时回应社会关切，不断提升政府信息公开工作力度和实效，政府信息公开水平实现新的突破。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（一）主动公开情况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年12月31日，主动公开政府信息</w:t>
      </w:r>
      <w:r>
        <w:rPr>
          <w:rFonts w:ascii="仿宋_GB2312" w:eastAsia="仿宋_GB2312"/>
          <w:sz w:val="32"/>
          <w:szCs w:val="32"/>
        </w:rPr>
        <w:t>314</w:t>
      </w:r>
      <w:r>
        <w:rPr>
          <w:rFonts w:hint="eastAsia" w:ascii="仿宋_GB2312" w:eastAsia="仿宋_GB2312"/>
          <w:sz w:val="32"/>
          <w:szCs w:val="32"/>
        </w:rPr>
        <w:t>条。其中，通过政府信息公开专栏主动公开政府信息</w:t>
      </w:r>
      <w:r>
        <w:rPr>
          <w:rFonts w:ascii="仿宋_GB2312" w:eastAsia="仿宋_GB2312"/>
          <w:sz w:val="32"/>
          <w:szCs w:val="32"/>
        </w:rPr>
        <w:t>108</w:t>
      </w:r>
      <w:r>
        <w:rPr>
          <w:rFonts w:hint="eastAsia" w:ascii="仿宋_GB2312" w:eastAsia="仿宋_GB2312"/>
          <w:sz w:val="32"/>
          <w:szCs w:val="32"/>
        </w:rPr>
        <w:t>条，通过政务微博、微信主动公开政府信息</w:t>
      </w:r>
      <w:r>
        <w:rPr>
          <w:rFonts w:ascii="仿宋_GB2312" w:eastAsia="仿宋_GB2312"/>
          <w:sz w:val="32"/>
          <w:szCs w:val="32"/>
        </w:rPr>
        <w:t>55</w:t>
      </w:r>
      <w:r>
        <w:rPr>
          <w:rFonts w:hint="eastAsia" w:ascii="仿宋_GB2312" w:eastAsia="仿宋_GB2312"/>
          <w:sz w:val="32"/>
          <w:szCs w:val="32"/>
        </w:rPr>
        <w:t>条，通过各级媒体等方式主动公开政府信息</w:t>
      </w:r>
      <w:r>
        <w:rPr>
          <w:rFonts w:ascii="仿宋_GB2312" w:eastAsia="仿宋_GB2312"/>
          <w:sz w:val="32"/>
          <w:szCs w:val="32"/>
        </w:rPr>
        <w:t>151</w:t>
      </w:r>
      <w:r>
        <w:rPr>
          <w:rFonts w:hint="eastAsia" w:ascii="仿宋_GB2312" w:eastAsia="仿宋_GB2312"/>
          <w:sz w:val="32"/>
          <w:szCs w:val="32"/>
        </w:rPr>
        <w:t>条。其中,工作信息</w:t>
      </w:r>
      <w:r>
        <w:rPr>
          <w:rFonts w:ascii="仿宋_GB2312" w:eastAsia="仿宋_GB2312"/>
          <w:sz w:val="32"/>
          <w:szCs w:val="32"/>
        </w:rPr>
        <w:t>53</w:t>
      </w:r>
      <w:r>
        <w:rPr>
          <w:rFonts w:hint="eastAsia" w:ascii="仿宋_GB2312" w:eastAsia="仿宋_GB2312"/>
          <w:sz w:val="32"/>
          <w:szCs w:val="32"/>
        </w:rPr>
        <w:t>条，政策文件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条，组织机构8条，决策公开5条，管理公开2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条，重点领域信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hint="eastAsia" w:ascii="仿宋_GB2312" w:eastAsia="仿宋_GB2312"/>
          <w:sz w:val="32"/>
          <w:szCs w:val="32"/>
        </w:rPr>
        <w:t>条等。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311150</wp:posOffset>
            </wp:positionH>
            <wp:positionV relativeFrom="paragraph">
              <wp:posOffset>32385</wp:posOffset>
            </wp:positionV>
            <wp:extent cx="4676140" cy="37528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349" cy="375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一是及时公开机构概况。</w:t>
      </w:r>
      <w:r>
        <w:rPr>
          <w:rFonts w:hint="eastAsia" w:ascii="仿宋_GB2312" w:eastAsia="仿宋_GB2312"/>
          <w:sz w:val="32"/>
          <w:szCs w:val="32"/>
        </w:rPr>
        <w:t>根据《政府信息公开条例》第二十条第（二）款要求，我局正在进行机构改革，待完成后，第一时间更新机关职能、机构设置、办公地址、办公时间、联系方式、负责人姓名，并在市政府信息公开专栏和局机关网站公布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二是及时公开行政处罚领域信息。1</w:t>
      </w:r>
      <w:r>
        <w:rPr>
          <w:rFonts w:ascii="仿宋_GB2312" w:eastAsia="仿宋_GB2312"/>
          <w:b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根据《政府信息公开条例》第二十条第（七）款要求，结合工作实际，按月公开行政处罚情况，便于相关人员查询处罚信息；2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在“信用中国”平台公示行政处罚情况，不断扩大公开范围、细化公开内容，让公众查得到、看得懂。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三是每半年公开一次《政府工作报告》工作落实情况。</w:t>
      </w:r>
      <w:r>
        <w:rPr>
          <w:rFonts w:hint="eastAsia" w:ascii="仿宋_GB2312" w:eastAsia="仿宋_GB2312"/>
          <w:sz w:val="32"/>
          <w:szCs w:val="32"/>
        </w:rPr>
        <w:t>根据《政府信息公开条例》要求，结合工作实际，按上下半年公示《政府工作报告》工作落实情况，详细公示了施划停车线和便民市场辟建工作推进、落实情况。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四是推进重点领域信息公开。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按时公开财政预决算工作。对部门概况、部门预算表、部门预算情况和重要事项说明等在政府信息公开专栏主动公开，方便社会公众知晓。2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公开行政执法信息。公开行政执法主体、职责、依据等，公布行政执法流程图，及时公示行政执法结果信息。3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公开“双随机、一公开”监管信息。制定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年“双随机、一公开”监管随机抽查事项清单，拟定年度抽查计划，及时公开抽查结果信息。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62230</wp:posOffset>
            </wp:positionV>
            <wp:extent cx="5274310" cy="2896870"/>
            <wp:effectExtent l="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五是加强政策解读。</w:t>
      </w:r>
      <w:r>
        <w:rPr>
          <w:rFonts w:hint="eastAsia" w:ascii="仿宋_GB2312" w:eastAsia="仿宋_GB2312"/>
          <w:sz w:val="32"/>
          <w:szCs w:val="32"/>
        </w:rPr>
        <w:t>按照“谁起草、谁解读”的原则，同步制定发布政策解读文件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件。参加“行风在线”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次，就市民关心的热点问题和社会公众关注的问题进行深入解读。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（二）依申请公开情况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一是依申请公开情况。</w:t>
      </w:r>
      <w:r>
        <w:rPr>
          <w:rFonts w:hint="eastAsia" w:ascii="仿宋_GB2312" w:eastAsia="仿宋_GB2312"/>
          <w:sz w:val="32"/>
          <w:szCs w:val="32"/>
        </w:rPr>
        <w:t>市综合行政执法局20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年共收到政府信息公开申请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件，其中网络申请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件、信件申请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件，内容涉及行政处罚信息等方面。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二是申请处理情况。</w:t>
      </w:r>
      <w:r>
        <w:rPr>
          <w:rFonts w:hint="eastAsia" w:ascii="仿宋_GB2312" w:eastAsia="仿宋_GB2312"/>
          <w:sz w:val="32"/>
          <w:szCs w:val="32"/>
        </w:rPr>
        <w:t>共答复政府信息公开申请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三是申请行政复议、提起行政诉讼情况。</w:t>
      </w:r>
      <w:r>
        <w:rPr>
          <w:rFonts w:hint="eastAsia" w:ascii="仿宋_GB2312" w:eastAsia="仿宋_GB2312"/>
          <w:sz w:val="32"/>
          <w:szCs w:val="32"/>
        </w:rPr>
        <w:t>全年未发生因政府信息公开被行政复议、提起行政诉讼情况。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（三）政府信息管理情况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一是完善信息公开管理流程。</w:t>
      </w:r>
      <w:r>
        <w:rPr>
          <w:rFonts w:hint="eastAsia" w:ascii="仿宋_GB2312" w:eastAsia="仿宋_GB2312"/>
          <w:sz w:val="32"/>
          <w:szCs w:val="32"/>
        </w:rPr>
        <w:t>建立政府信息公开工作全流程管理机制，设置承办人、科长、专职人员、办公室四道审核把关机制，公开每一条信息须经局分管政务公开工作领导把关审签，最大限度保证公开内容经得起审查。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二是严格做好公开信息保密审查。</w:t>
      </w:r>
      <w:r>
        <w:rPr>
          <w:rFonts w:hint="eastAsia" w:ascii="仿宋_GB2312" w:eastAsia="仿宋_GB2312"/>
          <w:sz w:val="32"/>
          <w:szCs w:val="32"/>
        </w:rPr>
        <w:t>认真落实《中华人民共和国保守国家秘密法》《中华人民共和国政府信息公开条例》等规定，按照“先审查、后公开”的原则，严格做好政府信息公开保密审查，确保“公开信息不涉密、涉密信息不公开”。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（四）平台建设情况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一是强化平台建设。</w:t>
      </w:r>
      <w:r>
        <w:rPr>
          <w:rFonts w:hint="eastAsia" w:ascii="仿宋_GB2312" w:eastAsia="仿宋_GB2312"/>
          <w:sz w:val="32"/>
          <w:szCs w:val="32"/>
        </w:rPr>
        <w:t>按照专网专线的要求管理网站，不断推进公开平台有序发展。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二是大力拓展应用。</w:t>
      </w:r>
      <w:r>
        <w:rPr>
          <w:rFonts w:hint="eastAsia" w:ascii="仿宋_GB2312" w:eastAsia="仿宋_GB2312"/>
          <w:sz w:val="32"/>
          <w:szCs w:val="32"/>
        </w:rPr>
        <w:t>以公众号为阵地，重新打造“安丘综合执法”公众号，刊发推送城市管理相关信息；加大与融媒体“今日安丘”公众号合作，对工作信息、惠民政策等进行刊发，提高了公众的知晓度。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三是加强与新闻媒体合作。</w:t>
      </w:r>
      <w:r>
        <w:rPr>
          <w:rFonts w:hint="eastAsia" w:ascii="仿宋_GB2312" w:eastAsia="仿宋_GB2312"/>
          <w:sz w:val="32"/>
          <w:szCs w:val="32"/>
        </w:rPr>
        <w:t>积极邀请新闻媒体宣传报城市管理工作重点工程、重大活动和重要节点，在大众日报、今日潍坊等市级以上官方媒体刊发稿件近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篇，在今日安丘、安丘电视台等媒体发表1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</w:rPr>
        <w:t>余篇，有效宣传安丘城管工作，树立安丘综合执法队伍的良好形象。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（五）机构建设及人员配置情况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合领导干部分工情况，及时调政务公开领导小组，重新确定分管负责人，全面负责做好政府信息公开管理工作，办公室为信息公开工作机构，并安排专职、兼职人员，同时，各科室、中队也将信息公开工作作为日常工作的规定动作，适合公开发布的信息及时主动报送办公室，确保信息准确性和时效性。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（六）监督保障情况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1.强化考核监督。</w:t>
      </w:r>
      <w:r>
        <w:rPr>
          <w:rFonts w:hint="eastAsia" w:ascii="仿宋_GB2312" w:eastAsia="仿宋_GB2312"/>
          <w:sz w:val="32"/>
          <w:szCs w:val="32"/>
        </w:rPr>
        <w:t>坚持高站位，将政府信息公开工作纳入年度绩效考核体系，激发政府信息公开工作人员的工作积极性和主动性。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2.完善工作机制。</w:t>
      </w:r>
      <w:r>
        <w:rPr>
          <w:rFonts w:hint="eastAsia" w:ascii="仿宋_GB2312" w:eastAsia="仿宋_GB2312"/>
          <w:sz w:val="32"/>
          <w:szCs w:val="32"/>
        </w:rPr>
        <w:t>制定《20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年政务公开工作实施方案》，明确政府信息公开工作原则、年度任务和工作要求。梳理完成《安丘市综合行政执法局政府信息主动公开基本目录》，进一步明确政府信息公开的内容、时限、形式、主体等要素。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3.抓好队伍培训。</w:t>
      </w:r>
      <w:r>
        <w:rPr>
          <w:rFonts w:hint="eastAsia" w:ascii="仿宋_GB2312" w:eastAsia="仿宋_GB2312"/>
          <w:sz w:val="32"/>
          <w:szCs w:val="32"/>
        </w:rPr>
        <w:t>积极参加市政府组织的政府信息公开工作会议和业务培训，每年至少举办2次对各科室单位政府信息公开工作人员进行培训，切实提高对政府信息公开工作的认识水平和工作能力。</w:t>
      </w:r>
    </w:p>
    <w:p>
      <w:pPr>
        <w:spacing w:line="600" w:lineRule="exact"/>
        <w:ind w:firstLine="672" w:firstLineChars="200"/>
        <w:rPr>
          <w:rFonts w:ascii="楷体_GB2312" w:eastAsia="楷体_GB2312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color w:val="333333"/>
          <w:spacing w:val="8"/>
          <w:sz w:val="32"/>
          <w:szCs w:val="32"/>
          <w:shd w:val="clear" w:color="auto" w:fill="FFFFFF"/>
        </w:rPr>
        <w:t>（七）工作考核、社会评议和责任追究结果情况。</w:t>
      </w:r>
    </w:p>
    <w:p>
      <w:pPr>
        <w:spacing w:line="600" w:lineRule="exact"/>
        <w:ind w:firstLine="675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333333"/>
          <w:spacing w:val="8"/>
          <w:sz w:val="32"/>
          <w:szCs w:val="32"/>
          <w:shd w:val="clear" w:color="auto" w:fill="FFFFFF"/>
        </w:rPr>
        <w:t>1.建立工作考核制度。</w:t>
      </w:r>
      <w:r>
        <w:rPr>
          <w:rFonts w:hint="eastAsia" w:ascii="仿宋_GB2312" w:eastAsia="仿宋_GB2312"/>
          <w:color w:val="333333"/>
          <w:spacing w:val="8"/>
          <w:sz w:val="32"/>
          <w:szCs w:val="32"/>
          <w:shd w:val="clear" w:color="auto" w:fill="FFFFFF"/>
        </w:rPr>
        <w:t>主动接受市政府政务公开办对我局政务信息公开情况进行的监督，做好沟联工作，对发现工作不到位的地方，由专职人员及时进行改进。同时，我局由政务公开领导小组定期对各科室工作进行监督，及时将督导情况向分管领导和局主要负责人汇报，并通知相关各科室及时整改到位，确保政务信息的时效性与准确性；</w:t>
      </w:r>
      <w:r>
        <w:rPr>
          <w:rFonts w:hint="eastAsia" w:ascii="仿宋_GB2312" w:hAnsi="微软雅黑" w:eastAsia="仿宋_GB2312"/>
          <w:b/>
          <w:bCs/>
          <w:color w:val="333333"/>
          <w:spacing w:val="8"/>
          <w:sz w:val="32"/>
          <w:szCs w:val="32"/>
          <w:shd w:val="clear" w:color="auto" w:fill="FFFFFF"/>
        </w:rPr>
        <w:t>2.听取社</w:t>
      </w:r>
      <w:r>
        <w:rPr>
          <w:rFonts w:hint="eastAsia" w:ascii="仿宋_GB2312" w:eastAsia="仿宋_GB2312"/>
          <w:color w:val="333333"/>
          <w:spacing w:val="8"/>
          <w:sz w:val="32"/>
          <w:szCs w:val="32"/>
          <w:shd w:val="clear" w:color="auto" w:fill="FFFFFF"/>
        </w:rPr>
        <w:t>会公众评议。一是对于需要向社会进行意见征集的，我局及时在部门网站和政府网站进行公示，并注明联系电话和邮箱，积极主动听取社会公众的意见与建议。二是公众对于网站信息有任何疑议的，我局及时进行解答。三是通过政策夜市、城管宣传日、志愿者服务等形式主动听取市民的意见和建议；</w:t>
      </w:r>
      <w:r>
        <w:rPr>
          <w:rFonts w:hint="eastAsia" w:ascii="仿宋_GB2312" w:hAnsi="微软雅黑" w:eastAsia="仿宋_GB2312"/>
          <w:b/>
          <w:bCs/>
          <w:color w:val="333333"/>
          <w:spacing w:val="8"/>
          <w:sz w:val="32"/>
          <w:szCs w:val="32"/>
          <w:shd w:val="clear" w:color="auto" w:fill="FFFFFF"/>
        </w:rPr>
        <w:t>3.责任追究结果情况。</w:t>
      </w:r>
      <w:r>
        <w:rPr>
          <w:rFonts w:hint="eastAsia" w:ascii="仿宋_GB2312" w:eastAsia="仿宋_GB2312"/>
          <w:color w:val="333333"/>
          <w:spacing w:val="8"/>
          <w:sz w:val="32"/>
          <w:szCs w:val="32"/>
          <w:shd w:val="clear" w:color="auto" w:fill="FFFFFF"/>
        </w:rPr>
        <w:t>20</w:t>
      </w:r>
      <w:r>
        <w:rPr>
          <w:rFonts w:ascii="仿宋_GB2312" w:eastAsia="仿宋_GB2312"/>
          <w:color w:val="333333"/>
          <w:spacing w:val="8"/>
          <w:sz w:val="32"/>
          <w:szCs w:val="32"/>
          <w:shd w:val="clear" w:color="auto" w:fill="FFFFFF"/>
        </w:rPr>
        <w:t>20</w:t>
      </w:r>
      <w:r>
        <w:rPr>
          <w:rFonts w:hint="eastAsia" w:ascii="仿宋_GB2312" w:eastAsia="仿宋_GB2312"/>
          <w:color w:val="333333"/>
          <w:spacing w:val="8"/>
          <w:sz w:val="32"/>
          <w:szCs w:val="32"/>
          <w:shd w:val="clear" w:color="auto" w:fill="FFFFFF"/>
        </w:rPr>
        <w:t>年我局未出现因信息公开不到位需要进行责任追究的情况。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863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4"/>
        <w:gridCol w:w="1984"/>
        <w:gridCol w:w="2022"/>
        <w:gridCol w:w="19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6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2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2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规章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2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6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2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本年增/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减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26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86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26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本年增/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减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6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9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本年增/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6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9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2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368447.6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元</w:t>
            </w:r>
          </w:p>
        </w:tc>
      </w:tr>
    </w:tbl>
    <w:p>
      <w:pPr>
        <w:widowControl/>
        <w:shd w:val="clear" w:color="auto" w:fill="FFFFFF"/>
        <w:spacing w:line="480" w:lineRule="atLeas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879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357"/>
        <w:gridCol w:w="2617"/>
        <w:gridCol w:w="810"/>
        <w:gridCol w:w="544"/>
        <w:gridCol w:w="544"/>
        <w:gridCol w:w="544"/>
        <w:gridCol w:w="544"/>
        <w:gridCol w:w="524"/>
        <w:gridCol w:w="6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467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1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6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27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46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-106" w:right="-107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-107" w:right="-107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-107" w:right="-107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-106" w:right="-107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-63" w:right="-134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left="-107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（三）不予</w:t>
            </w:r>
          </w:p>
          <w:p>
            <w:pPr>
              <w:widowControl/>
              <w:spacing w:line="200" w:lineRule="atLeast"/>
              <w:ind w:left="-107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    公开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危及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三安全一稳定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楷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属于三类内部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6.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属于四类过程性信息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7.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8.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left="-107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（四）无法</w:t>
            </w:r>
          </w:p>
          <w:p>
            <w:pPr>
              <w:widowControl/>
              <w:spacing w:line="200" w:lineRule="atLeast"/>
              <w:ind w:left="-107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    提供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楷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本机关不掌握相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关政府信息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楷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没有现成信息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left="-107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（五）不予</w:t>
            </w:r>
          </w:p>
          <w:p>
            <w:pPr>
              <w:widowControl/>
              <w:spacing w:line="200" w:lineRule="atLeast"/>
              <w:ind w:left="-107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    处理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楷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无正当理由大量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hAnsi="楷体" w:eastAsia="仿宋_GB2312" w:cs="Times New Roman"/>
                <w:kern w:val="0"/>
                <w:sz w:val="24"/>
                <w:szCs w:val="24"/>
              </w:rPr>
              <w:t>要求行政机关确认或重新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480" w:lineRule="atLeas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</w:p>
    <w:tbl>
      <w:tblPr>
        <w:tblStyle w:val="4"/>
        <w:tblW w:w="0" w:type="auto"/>
        <w:tblInd w:w="-225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860" w:type="dxa"/>
          </w:tcPr>
          <w:p>
            <w:pPr>
              <w:widowControl/>
              <w:spacing w:line="480" w:lineRule="atLeas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widowControl/>
        <w:shd w:val="clear" w:color="auto" w:fill="FFFFFF"/>
        <w:spacing w:line="480" w:lineRule="atLeas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877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603"/>
        <w:gridCol w:w="603"/>
        <w:gridCol w:w="603"/>
        <w:gridCol w:w="657"/>
        <w:gridCol w:w="549"/>
        <w:gridCol w:w="604"/>
        <w:gridCol w:w="604"/>
        <w:gridCol w:w="604"/>
        <w:gridCol w:w="605"/>
        <w:gridCol w:w="604"/>
        <w:gridCol w:w="604"/>
        <w:gridCol w:w="604"/>
        <w:gridCol w:w="606"/>
        <w:gridCol w:w="4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29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83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4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-149" w:right="-17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spacing w:line="480" w:lineRule="atLeast"/>
              <w:ind w:left="-149" w:right="-17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-43" w:right="-132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-82" w:right="-97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-118" w:right="-11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尚未</w:t>
            </w:r>
          </w:p>
          <w:p>
            <w:pPr>
              <w:widowControl/>
              <w:spacing w:line="480" w:lineRule="atLeast"/>
              <w:ind w:left="-118" w:right="-11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　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　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8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-105" w:right="-126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-86" w:right="-8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-126" w:right="-136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line="480" w:lineRule="atLeast"/>
              <w:ind w:left="-126" w:right="-136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-164" w:right="-15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尚未</w:t>
            </w:r>
          </w:p>
          <w:p>
            <w:pPr>
              <w:widowControl/>
              <w:spacing w:line="480" w:lineRule="atLeast"/>
              <w:ind w:left="-164" w:right="-15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-99" w:right="-7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-136" w:right="-124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spacing w:line="480" w:lineRule="atLeast"/>
              <w:ind w:right="-124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-173" w:right="-134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line="480" w:lineRule="atLeast"/>
              <w:ind w:left="-173" w:right="-134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-67" w:right="-105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（一）2019年问题整改情况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一是强化政府信息公开工作培训。</w:t>
      </w:r>
      <w:r>
        <w:rPr>
          <w:rFonts w:hint="eastAsia" w:ascii="仿宋_GB2312" w:eastAsia="仿宋_GB2312"/>
          <w:sz w:val="32"/>
          <w:szCs w:val="32"/>
        </w:rPr>
        <w:t>参加了市政府统一组织的《政府信息公开条例》知识考核，第一时间对新修订的《政府信息公开条例》进行了解读。</w:t>
      </w:r>
      <w:r>
        <w:rPr>
          <w:rFonts w:hint="eastAsia" w:ascii="仿宋_GB2312" w:eastAsia="仿宋_GB2312"/>
          <w:b/>
          <w:bCs/>
          <w:sz w:val="32"/>
          <w:szCs w:val="32"/>
        </w:rPr>
        <w:t>二是将政府信息公开工作纳入全局绩效考核</w:t>
      </w:r>
      <w:r>
        <w:rPr>
          <w:rFonts w:hint="eastAsia" w:ascii="仿宋_GB2312" w:eastAsia="仿宋_GB2312"/>
          <w:sz w:val="32"/>
          <w:szCs w:val="32"/>
        </w:rPr>
        <w:t>。调动相关科室单位积极性。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年存在的主要问题。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一是对公开的新要求学习不够深入。</w:t>
      </w:r>
      <w:r>
        <w:rPr>
          <w:rFonts w:hint="eastAsia" w:ascii="仿宋_GB2312" w:eastAsia="仿宋_GB2312"/>
          <w:sz w:val="32"/>
          <w:szCs w:val="32"/>
        </w:rPr>
        <w:t>《政府信息公开条例》修订后，对政府信息公开工作提出了新要求。在这种情况下，对政府信息公开工作的培训没有完全跟上，内部分职工对其系统性认识不够深刻。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二是公开工作机制不够完善。</w:t>
      </w:r>
      <w:r>
        <w:rPr>
          <w:rFonts w:hint="eastAsia" w:ascii="仿宋_GB2312" w:eastAsia="仿宋_GB2312"/>
          <w:sz w:val="32"/>
          <w:szCs w:val="32"/>
        </w:rPr>
        <w:t>机关《政府信息公开工作管理考核办法》需要进一步修订，政府信息公开工作体系还需完善，公开渠道和形式需要进一步创新。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三是公开力度需进一步加大。</w:t>
      </w:r>
      <w:r>
        <w:rPr>
          <w:rFonts w:hint="eastAsia" w:ascii="仿宋_GB2312" w:eastAsia="仿宋_GB2312"/>
          <w:sz w:val="32"/>
          <w:szCs w:val="32"/>
        </w:rPr>
        <w:t>主动公开目录有待进一步细化，公开手段不够丰富，公开内容不够深化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、细化，重点领域信息公开需要进一步强化。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（三）改进措施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一是强化公开队伍建设与培训。</w:t>
      </w:r>
      <w:r>
        <w:rPr>
          <w:rFonts w:hint="eastAsia" w:ascii="仿宋_GB2312" w:eastAsia="仿宋_GB2312"/>
          <w:sz w:val="32"/>
          <w:szCs w:val="32"/>
        </w:rPr>
        <w:t>强化政府信息公开工作人员队伍建设，相关科室配备一名专职人员；强化政府信息公开工作培训，通过邀请专家授课、开展政府信息公开工作专题辅导报告会等形式，切实提高工作人员对政府信息公开工作的认识水平和工作能力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二是不断健全政府信息公开工作机制。</w:t>
      </w:r>
      <w:r>
        <w:rPr>
          <w:rFonts w:hint="eastAsia" w:ascii="仿宋_GB2312" w:eastAsia="仿宋_GB2312"/>
          <w:sz w:val="32"/>
          <w:szCs w:val="32"/>
        </w:rPr>
        <w:t>根据新修订的《政府信息公开条例》和上级工作要求，修订完善《政府信息公开工作管理考核办法》，确保新要求得到有效落实；完善全局政府信息公开工作机制，进一步提高政府信息公开工作规范化、制度化水平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三是完善主动公开系统与目录。</w:t>
      </w:r>
      <w:r>
        <w:rPr>
          <w:rFonts w:hint="eastAsia" w:ascii="仿宋_GB2312" w:eastAsia="仿宋_GB2312"/>
          <w:sz w:val="32"/>
          <w:szCs w:val="32"/>
        </w:rPr>
        <w:t>优化政府信息公开工作后台系统，提高工作便利度；围绕中心、服务大局，细化政府信息公开工作目录，着力强化重点领域信息公开力度，突出做好政府工作报告、重要民生举措、行政处罚等领域信息公开工作。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（一）人大建议、政协提案办理情况。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年，我局高度重视人大代表建议和政协委员提案办理，把该项工作作为提升综合执法服务水平、推动重点工作落实的重要支撑，不断完善机制、落实责任，取得良好成效。全年共承办人大代表建议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件、政协委员建议5件，面复率、满意率均达到100%。建议和提案均已全部公开相关内容。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48250" cy="305689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2483" cy="307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安丘市综合行政执法局</w:t>
      </w:r>
    </w:p>
    <w:p>
      <w:pPr>
        <w:spacing w:line="60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2021年1月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B2"/>
    <w:rsid w:val="00013E97"/>
    <w:rsid w:val="000C2AB2"/>
    <w:rsid w:val="000C47AC"/>
    <w:rsid w:val="00146EC4"/>
    <w:rsid w:val="001B4410"/>
    <w:rsid w:val="001C027B"/>
    <w:rsid w:val="001D2A71"/>
    <w:rsid w:val="00210C67"/>
    <w:rsid w:val="002733DB"/>
    <w:rsid w:val="002742D2"/>
    <w:rsid w:val="002F7829"/>
    <w:rsid w:val="00332556"/>
    <w:rsid w:val="00353649"/>
    <w:rsid w:val="0039503E"/>
    <w:rsid w:val="004B483D"/>
    <w:rsid w:val="00534F1C"/>
    <w:rsid w:val="00576FCC"/>
    <w:rsid w:val="005B6E95"/>
    <w:rsid w:val="00613D37"/>
    <w:rsid w:val="00710B80"/>
    <w:rsid w:val="00741BCF"/>
    <w:rsid w:val="00843F5C"/>
    <w:rsid w:val="0084569C"/>
    <w:rsid w:val="00856BCB"/>
    <w:rsid w:val="0086416C"/>
    <w:rsid w:val="008A5E40"/>
    <w:rsid w:val="00961BA3"/>
    <w:rsid w:val="009966AA"/>
    <w:rsid w:val="009F2373"/>
    <w:rsid w:val="00A45A14"/>
    <w:rsid w:val="00A80CE8"/>
    <w:rsid w:val="00A91FFE"/>
    <w:rsid w:val="00AA331B"/>
    <w:rsid w:val="00B04E98"/>
    <w:rsid w:val="00B12EC8"/>
    <w:rsid w:val="00B13191"/>
    <w:rsid w:val="00B52167"/>
    <w:rsid w:val="00B72DBE"/>
    <w:rsid w:val="00BD625C"/>
    <w:rsid w:val="00D05561"/>
    <w:rsid w:val="00E31976"/>
    <w:rsid w:val="00E430CC"/>
    <w:rsid w:val="00F71E5F"/>
    <w:rsid w:val="1564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711</Words>
  <Characters>4055</Characters>
  <Lines>33</Lines>
  <Paragraphs>9</Paragraphs>
  <TotalTime>388</TotalTime>
  <ScaleCrop>false</ScaleCrop>
  <LinksUpToDate>false</LinksUpToDate>
  <CharactersWithSpaces>4757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2021-01-22T01:49:00Z</dcterms:created>
  <dc:creator>王 东方</dc:creator>
  <cp:lastModifiedBy>辛芜</cp:lastModifiedBy>
  <cp:lastPrinted>2021-01-26T01:19:00Z</cp:lastPrinted>
  <dcterms:modified xsi:type="dcterms:W3CDTF">2022-01-13T02:05:47Z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564BD56ECB10454AB499F1CB9D28CC7C</vt:lpwstr>
  </property>
</Properties>
</file>