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spacing w:before="1"/>
        <w:ind w:left="0"/>
        <w:rPr>
          <w:rFonts w:ascii="Times New Roman"/>
          <w:sz w:val="20"/>
        </w:rPr>
      </w:pPr>
    </w:p>
    <w:p>
      <w:pPr>
        <w:spacing w:before="0" w:line="2159" w:lineRule="exact"/>
        <w:ind w:left="111" w:right="0" w:firstLine="0"/>
        <w:jc w:val="left"/>
        <w:rPr>
          <w:rFonts w:hint="eastAsia" w:ascii="方正小标宋简体" w:eastAsia="方正小标宋简体"/>
          <w:i/>
          <w:sz w:val="144"/>
        </w:rPr>
      </w:pPr>
      <w:r>
        <w:rPr>
          <w:rFonts w:hint="eastAsia" w:ascii="方正小标宋简体" w:eastAsia="方正小标宋简体"/>
          <w:i w:val="0"/>
          <w:iCs/>
          <w:color w:val="FF0000"/>
          <w:w w:val="50"/>
          <w:sz w:val="144"/>
        </w:rPr>
        <w:t>安丘市人民政府办公室文件</w:t>
      </w:r>
    </w:p>
    <w:p>
      <w:pPr>
        <w:pStyle w:val="3"/>
        <w:spacing w:before="659"/>
        <w:ind w:left="50" w:right="359"/>
        <w:jc w:val="center"/>
      </w:pPr>
      <w:r>
        <w:t>安政办〔2020〕35号</w:t>
      </w:r>
    </w:p>
    <w:p>
      <w:pPr>
        <w:pStyle w:val="3"/>
        <w:spacing w:before="7"/>
        <w:ind w:left="0"/>
        <w:rPr>
          <w:sz w:val="13"/>
        </w:rPr>
      </w:pPr>
      <w:r>
        <w:pict>
          <v:line id="_x0000_s1026" o:spid="_x0000_s1026" o:spt="20" style="position:absolute;left:0pt;margin-left:72.5pt;margin-top:11.45pt;height:0pt;width:450.25pt;mso-position-horizontal-relative:page;mso-wrap-distance-bottom:0pt;mso-wrap-distance-top:0pt;z-index:-251653120;mso-width-relative:page;mso-height-relative:page;" stroked="t" coordsize="21600,21600">
            <v:path arrowok="t"/>
            <v:fill focussize="0,0"/>
            <v:stroke weight="1.65pt" color="#FF0000"/>
            <v:imagedata o:title=""/>
            <o:lock v:ext="edit"/>
            <w10:wrap type="topAndBottom"/>
          </v:line>
        </w:pict>
      </w:r>
    </w:p>
    <w:p>
      <w:pPr>
        <w:pStyle w:val="3"/>
        <w:ind w:left="0"/>
      </w:pPr>
    </w:p>
    <w:p>
      <w:pPr>
        <w:pStyle w:val="3"/>
        <w:spacing w:before="4"/>
        <w:ind w:left="0"/>
        <w:rPr>
          <w:sz w:val="46"/>
        </w:rPr>
      </w:pPr>
    </w:p>
    <w:p>
      <w:pPr>
        <w:spacing w:before="1" w:line="674" w:lineRule="exact"/>
        <w:ind w:left="50" w:right="359" w:firstLine="0"/>
        <w:jc w:val="center"/>
        <w:rPr>
          <w:rFonts w:hint="eastAsia" w:ascii="方正小标宋简体" w:eastAsia="方正小标宋简体"/>
          <w:sz w:val="44"/>
        </w:rPr>
      </w:pPr>
      <w:r>
        <w:rPr>
          <w:rFonts w:hint="eastAsia" w:ascii="方正小标宋简体" w:eastAsia="方正小标宋简体"/>
          <w:sz w:val="44"/>
        </w:rPr>
        <w:t>安丘市人民政府办公室</w:t>
      </w:r>
    </w:p>
    <w:p>
      <w:pPr>
        <w:spacing w:before="0" w:line="564" w:lineRule="exact"/>
        <w:ind w:left="50" w:right="359" w:firstLine="0"/>
        <w:jc w:val="center"/>
        <w:rPr>
          <w:rFonts w:hint="eastAsia" w:ascii="方正小标宋简体" w:eastAsia="方正小标宋简体"/>
          <w:sz w:val="44"/>
        </w:rPr>
      </w:pPr>
      <w:r>
        <w:rPr>
          <w:rFonts w:hint="eastAsia" w:ascii="方正小标宋简体" w:eastAsia="方正小标宋简体"/>
          <w:sz w:val="44"/>
        </w:rPr>
        <w:t>关于印发《安丘市美丽示范河湖建设实施方案</w:t>
      </w:r>
    </w:p>
    <w:p>
      <w:pPr>
        <w:spacing w:before="0" w:line="669" w:lineRule="exact"/>
        <w:ind w:left="50" w:right="359" w:firstLine="0"/>
        <w:jc w:val="center"/>
        <w:rPr>
          <w:rFonts w:hint="eastAsia" w:ascii="方正小标宋简体" w:eastAsia="方正小标宋简体"/>
          <w:sz w:val="44"/>
        </w:rPr>
      </w:pPr>
      <w:r>
        <w:rPr>
          <w:rFonts w:hint="eastAsia" w:ascii="方正小标宋简体" w:eastAsia="方正小标宋简体"/>
          <w:sz w:val="44"/>
        </w:rPr>
        <w:t>（2020-2023年）》的通知</w:t>
      </w:r>
    </w:p>
    <w:p>
      <w:pPr>
        <w:pStyle w:val="3"/>
        <w:spacing w:before="15"/>
        <w:ind w:left="0"/>
        <w:rPr>
          <w:rFonts w:ascii="方正小标宋简体"/>
          <w:sz w:val="30"/>
        </w:rPr>
      </w:pPr>
    </w:p>
    <w:p>
      <w:pPr>
        <w:pStyle w:val="3"/>
        <w:jc w:val="both"/>
      </w:pPr>
      <w:r>
        <w:t>各镇政府、街办、开发区管委会，市直各部门、单位：</w:t>
      </w:r>
    </w:p>
    <w:p>
      <w:pPr>
        <w:pStyle w:val="3"/>
        <w:spacing w:before="152" w:line="326" w:lineRule="auto"/>
        <w:ind w:right="197" w:firstLine="1406"/>
        <w:jc w:val="both"/>
      </w:pPr>
      <w:r>
        <w:rPr>
          <w:spacing w:val="-17"/>
        </w:rPr>
        <w:t>《安丘市美丽示范河湖建设实施方案</w:t>
      </w:r>
      <w:r>
        <w:rPr>
          <w:spacing w:val="-9"/>
        </w:rPr>
        <w:t>（2020-2023</w:t>
      </w:r>
      <w:r>
        <w:rPr>
          <w:spacing w:val="-61"/>
        </w:rPr>
        <w:t>年</w:t>
      </w:r>
      <w:r>
        <w:rPr>
          <w:spacing w:val="-17"/>
        </w:rPr>
        <w:t>）</w:t>
      </w:r>
      <w:r>
        <w:t>》</w:t>
      </w:r>
      <w:r>
        <w:rPr>
          <w:spacing w:val="-15"/>
        </w:rPr>
        <w:t>已经市政府研究同意，现印发给你们，请结合各自实际，认真组织</w:t>
      </w:r>
      <w:r>
        <w:rPr>
          <w:spacing w:val="-11"/>
        </w:rPr>
        <w:t>实施。</w:t>
      </w:r>
    </w:p>
    <w:p>
      <w:pPr>
        <w:pStyle w:val="3"/>
        <w:spacing w:before="8"/>
        <w:ind w:left="0"/>
        <w:rPr>
          <w:sz w:val="46"/>
        </w:rPr>
      </w:pPr>
    </w:p>
    <w:p>
      <w:pPr>
        <w:pStyle w:val="3"/>
        <w:spacing w:line="350" w:lineRule="auto"/>
        <w:ind w:left="5110" w:right="1443" w:hanging="509"/>
      </w:pPr>
      <w:r>
        <w:rPr>
          <w:spacing w:val="-2"/>
        </w:rPr>
        <w:t>安丘市人民政府办公室</w:t>
      </w:r>
      <w:r>
        <w:t>2020</w:t>
      </w:r>
      <w:r>
        <w:rPr>
          <w:spacing w:val="-55"/>
        </w:rPr>
        <w:t>年</w:t>
      </w:r>
      <w:r>
        <w:t>6</w:t>
      </w:r>
      <w:r>
        <w:rPr>
          <w:spacing w:val="-54"/>
        </w:rPr>
        <w:t>月</w:t>
      </w:r>
      <w:r>
        <w:t>15</w:t>
      </w:r>
      <w:r>
        <w:rPr>
          <w:spacing w:val="-41"/>
        </w:rPr>
        <w:t>日</w:t>
      </w:r>
    </w:p>
    <w:p>
      <w:pPr>
        <w:pStyle w:val="3"/>
        <w:spacing w:before="8"/>
        <w:ind w:left="0"/>
        <w:rPr>
          <w:sz w:val="44"/>
        </w:rPr>
      </w:pPr>
    </w:p>
    <w:p>
      <w:pPr>
        <w:pStyle w:val="3"/>
        <w:ind w:left="716"/>
      </w:pPr>
      <w:r>
        <w:t>（此件公开发布）</w:t>
      </w:r>
    </w:p>
    <w:p>
      <w:pPr>
        <w:spacing w:after="0"/>
        <w:sectPr>
          <w:footerReference r:id="rId3" w:type="default"/>
          <w:footerReference r:id="rId4" w:type="even"/>
          <w:type w:val="continuous"/>
          <w:pgSz w:w="11910" w:h="16840"/>
          <w:pgMar w:top="1580" w:right="1240" w:bottom="1700" w:left="1420" w:header="720" w:footer="1511" w:gutter="0"/>
          <w:pgNumType w:start="1"/>
          <w:cols w:space="720" w:num="1"/>
        </w:sectPr>
      </w:pPr>
    </w:p>
    <w:p>
      <w:pPr>
        <w:pStyle w:val="3"/>
        <w:ind w:left="0"/>
        <w:rPr>
          <w:sz w:val="20"/>
        </w:rPr>
      </w:pPr>
    </w:p>
    <w:p>
      <w:pPr>
        <w:pStyle w:val="3"/>
        <w:spacing w:before="11"/>
        <w:ind w:left="0"/>
        <w:rPr>
          <w:sz w:val="16"/>
        </w:rPr>
      </w:pPr>
    </w:p>
    <w:p>
      <w:pPr>
        <w:pStyle w:val="2"/>
        <w:ind w:right="213"/>
      </w:pPr>
      <w:r>
        <w:t>安丘市美丽示范河湖建设实施方案</w:t>
      </w:r>
    </w:p>
    <w:p>
      <w:pPr>
        <w:spacing w:before="0" w:line="748" w:lineRule="exact"/>
        <w:ind w:left="50" w:right="208" w:firstLine="0"/>
        <w:jc w:val="center"/>
        <w:rPr>
          <w:rFonts w:hint="eastAsia" w:ascii="方正小标宋简体" w:eastAsia="方正小标宋简体"/>
          <w:i/>
          <w:sz w:val="44"/>
        </w:rPr>
      </w:pPr>
      <w:r>
        <w:rPr>
          <w:rFonts w:hint="eastAsia" w:ascii="方正小标宋简体" w:eastAsia="方正小标宋简体"/>
          <w:i/>
          <w:sz w:val="44"/>
        </w:rPr>
        <w:t>（2020-2023年）</w:t>
      </w:r>
    </w:p>
    <w:p>
      <w:pPr>
        <w:pStyle w:val="3"/>
        <w:keepNext w:val="0"/>
        <w:keepLines w:val="0"/>
        <w:pageBreakBefore w:val="0"/>
        <w:widowControl w:val="0"/>
        <w:kinsoku/>
        <w:wordWrap/>
        <w:overflowPunct/>
        <w:topLinePunct w:val="0"/>
        <w:autoSpaceDE w:val="0"/>
        <w:autoSpaceDN w:val="0"/>
        <w:bidi w:val="0"/>
        <w:adjustRightInd/>
        <w:snapToGrid/>
        <w:spacing w:before="12" w:line="560" w:lineRule="exact"/>
        <w:ind w:left="0"/>
        <w:textAlignment w:val="auto"/>
        <w:rPr>
          <w:rFonts w:ascii="方正小标宋简体"/>
          <w:i/>
          <w:sz w:val="39"/>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2" w:firstLine="604"/>
        <w:jc w:val="both"/>
        <w:textAlignment w:val="auto"/>
      </w:pPr>
      <w:r>
        <w:rPr>
          <w:spacing w:val="-15"/>
          <w:w w:val="95"/>
        </w:rPr>
        <w:t>为全面贯彻习近平新时代中国特色社会主义思想，深入落实习近平总书记关于长江大保护、黄河流域生态保护和高质量发展的重要讲话精神，进一步推动我市河畅、水清、岸绿、景美的美丽河湖</w:t>
      </w:r>
      <w:r>
        <w:rPr>
          <w:spacing w:val="-25"/>
        </w:rPr>
        <w:t>建设，根据《潍坊市美丽河湖建设实施方案</w:t>
      </w:r>
      <w:r>
        <w:rPr>
          <w:spacing w:val="-9"/>
        </w:rPr>
        <w:t>（2020-2023</w:t>
      </w:r>
      <w:r>
        <w:rPr>
          <w:spacing w:val="-62"/>
        </w:rPr>
        <w:t>年</w:t>
      </w:r>
      <w:r>
        <w:rPr>
          <w:spacing w:val="-46"/>
        </w:rPr>
        <w:t>）</w:t>
      </w:r>
      <w:r>
        <w:rPr>
          <w:spacing w:val="-75"/>
        </w:rPr>
        <w:t>》</w:t>
      </w:r>
      <w:r>
        <w:rPr>
          <w:spacing w:val="-17"/>
        </w:rPr>
        <w:t>（</w:t>
      </w:r>
      <w:r>
        <w:t>潍</w:t>
      </w:r>
      <w:r>
        <w:rPr>
          <w:spacing w:val="-18"/>
        </w:rPr>
        <w:t>政办字〔</w:t>
      </w:r>
      <w:r>
        <w:rPr>
          <w:spacing w:val="-8"/>
        </w:rPr>
        <w:t>2020</w:t>
      </w:r>
      <w:r>
        <w:rPr>
          <w:spacing w:val="-24"/>
        </w:rPr>
        <w:t>〕</w:t>
      </w:r>
      <w:r>
        <w:t>41</w:t>
      </w:r>
      <w:r>
        <w:rPr>
          <w:spacing w:val="-67"/>
        </w:rPr>
        <w:t>号</w:t>
      </w:r>
      <w:r>
        <w:rPr>
          <w:spacing w:val="-22"/>
        </w:rPr>
        <w:t>）</w:t>
      </w:r>
      <w:r>
        <w:rPr>
          <w:spacing w:val="-18"/>
        </w:rPr>
        <w:t>要求，现就在全市开展美丽示范河湖建设工</w:t>
      </w:r>
      <w:r>
        <w:rPr>
          <w:spacing w:val="-16"/>
        </w:rPr>
        <w:t>作，制定如下实施方案。</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16"/>
        <w:jc w:val="both"/>
        <w:textAlignment w:val="auto"/>
        <w:rPr>
          <w:rFonts w:hint="eastAsia" w:ascii="黑体" w:eastAsia="黑体"/>
        </w:rPr>
      </w:pPr>
      <w:r>
        <w:rPr>
          <w:rFonts w:hint="eastAsia" w:ascii="黑体" w:eastAsia="黑体"/>
        </w:rPr>
        <w:t>一、总体要求</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right="116" w:firstLine="604"/>
        <w:jc w:val="both"/>
        <w:textAlignment w:val="auto"/>
      </w:pPr>
      <w:r>
        <w:rPr>
          <w:spacing w:val="-15"/>
        </w:rPr>
        <w:t>坚持以习近平生态文明思想为指导，深入贯彻“绿水青山就是</w:t>
      </w:r>
      <w:r>
        <w:rPr>
          <w:spacing w:val="-26"/>
          <w:w w:val="95"/>
        </w:rPr>
        <w:t>金山银山”发展理念，积极践行“节水优先、空间均衡、系统治理、</w:t>
      </w:r>
      <w:r>
        <w:rPr>
          <w:spacing w:val="-15"/>
        </w:rPr>
        <w:t>两手发力”治水思路，聚焦管好“盆”和护好“水”，统筹“五水共享、四水共治”，以满足人民群众日益增长的优美生态环境需要</w:t>
      </w:r>
      <w:r>
        <w:rPr>
          <w:spacing w:val="-27"/>
        </w:rPr>
        <w:t>为出发点，高质量高标准推进美丽示范河湖建设，到</w:t>
      </w:r>
      <w:r>
        <w:rPr>
          <w:spacing w:val="-6"/>
        </w:rPr>
        <w:t>2023</w:t>
      </w:r>
      <w:r>
        <w:rPr>
          <w:spacing w:val="-37"/>
        </w:rPr>
        <w:t>年，全市</w:t>
      </w:r>
      <w:r>
        <w:t>48</w:t>
      </w:r>
      <w:r>
        <w:rPr>
          <w:spacing w:val="-56"/>
        </w:rPr>
        <w:t>条河流、</w:t>
      </w:r>
      <w:r>
        <w:rPr>
          <w:spacing w:val="-5"/>
        </w:rPr>
        <w:t>122</w:t>
      </w:r>
      <w:r>
        <w:rPr>
          <w:spacing w:val="-25"/>
        </w:rPr>
        <w:t>座水库全部达到美丽示范河湖建设标准并通过验收，</w:t>
      </w:r>
      <w:r>
        <w:rPr>
          <w:spacing w:val="-15"/>
        </w:rPr>
        <w:t>全面建成河湖安澜、生态健康、水清岸绿、人文彰显、智慧管护、</w:t>
      </w:r>
      <w:r>
        <w:rPr>
          <w:spacing w:val="-16"/>
        </w:rPr>
        <w:t>具有安丘特色的美丽示范河湖。</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16"/>
        <w:textAlignment w:val="auto"/>
        <w:rPr>
          <w:rFonts w:hint="eastAsia" w:ascii="黑体" w:eastAsia="黑体"/>
        </w:rPr>
      </w:pPr>
      <w:r>
        <w:rPr>
          <w:rFonts w:hint="eastAsia" w:ascii="黑体" w:eastAsia="黑体"/>
        </w:rPr>
        <w:t>二、基本原则</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right="267" w:firstLine="604"/>
        <w:jc w:val="both"/>
        <w:textAlignment w:val="auto"/>
      </w:pPr>
      <w:r>
        <w:rPr>
          <w:rFonts w:hint="eastAsia" w:ascii="楷体_GB2312" w:hAnsi="楷体_GB2312" w:eastAsia="楷体_GB2312"/>
          <w:spacing w:val="-15"/>
          <w:w w:val="95"/>
        </w:rPr>
        <w:t>坚持安全第一。</w:t>
      </w:r>
      <w:r>
        <w:rPr>
          <w:spacing w:val="-15"/>
          <w:w w:val="95"/>
        </w:rPr>
        <w:t>把提高水旱灾害综合防治能力和保护人民群众生命财产安全放在首要位置，紧盯“根治水患、防治干旱”治水目标，着力补齐防洪薄弱短板，完善防洪抗旱工程体系，提升防洪减</w:t>
      </w:r>
      <w:r>
        <w:t>灾能力。</w:t>
      </w:r>
    </w:p>
    <w:p>
      <w:pPr>
        <w:pStyle w:val="3"/>
        <w:keepNext w:val="0"/>
        <w:keepLines w:val="0"/>
        <w:pageBreakBefore w:val="0"/>
        <w:widowControl w:val="0"/>
        <w:kinsoku/>
        <w:wordWrap/>
        <w:overflowPunct/>
        <w:topLinePunct w:val="0"/>
        <w:autoSpaceDE w:val="0"/>
        <w:autoSpaceDN w:val="0"/>
        <w:bidi w:val="0"/>
        <w:adjustRightInd/>
        <w:snapToGrid/>
        <w:spacing w:before="150" w:line="560" w:lineRule="exact"/>
        <w:ind w:right="267" w:firstLine="604"/>
        <w:jc w:val="both"/>
        <w:textAlignment w:val="auto"/>
      </w:pPr>
      <w:r>
        <w:rPr>
          <w:rFonts w:hint="eastAsia" w:ascii="楷体_GB2312" w:eastAsia="楷体_GB2312"/>
          <w:spacing w:val="-15"/>
          <w:w w:val="95"/>
        </w:rPr>
        <w:t>坚持生态优先。</w:t>
      </w:r>
      <w:r>
        <w:rPr>
          <w:spacing w:val="-15"/>
          <w:w w:val="95"/>
        </w:rPr>
        <w:t>牢固树立尊重自然、顺应自然、保护自然的生态文明理念，加强河岸生态化建设，构建河湖连通、枯丰相济的水</w:t>
      </w:r>
      <w:r>
        <w:rPr>
          <w:spacing w:val="-16"/>
        </w:rPr>
        <w:t>网格局，实现河湖生态修复与保护。</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7" w:firstLine="604"/>
        <w:jc w:val="both"/>
        <w:textAlignment w:val="auto"/>
      </w:pPr>
      <w:r>
        <w:rPr>
          <w:rFonts w:hint="eastAsia" w:ascii="楷体_GB2312" w:eastAsia="楷体_GB2312"/>
          <w:spacing w:val="-15"/>
          <w:w w:val="95"/>
        </w:rPr>
        <w:t>坚持全域统筹。</w:t>
      </w:r>
      <w:r>
        <w:rPr>
          <w:spacing w:val="-15"/>
          <w:w w:val="95"/>
        </w:rPr>
        <w:t>树立山水林田湖草是一个生命共同体的理念，综合施策，全域治理。融入乡村振兴战略，美丽示范河湖建设与美</w:t>
      </w:r>
      <w:r>
        <w:rPr>
          <w:spacing w:val="-17"/>
        </w:rPr>
        <w:t>丽城镇、美丽乡村建设统筹谋划、同步推进。</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7" w:firstLine="604"/>
        <w:jc w:val="both"/>
        <w:textAlignment w:val="auto"/>
      </w:pPr>
      <w:r>
        <w:rPr>
          <w:rFonts w:hint="eastAsia" w:ascii="楷体_GB2312" w:eastAsia="楷体_GB2312"/>
          <w:spacing w:val="-15"/>
          <w:w w:val="95"/>
        </w:rPr>
        <w:t>坚持因地制宜。</w:t>
      </w:r>
      <w:r>
        <w:rPr>
          <w:spacing w:val="-15"/>
          <w:w w:val="95"/>
        </w:rPr>
        <w:t>针对山丘区、平原区河湖水系以及城镇河段、乡村河段等不同特点，根据河湖布局和功能等，因地制宜合理确定</w:t>
      </w:r>
      <w:r>
        <w:rPr>
          <w:spacing w:val="-17"/>
        </w:rPr>
        <w:t>美丽示范河湖建设标准和治理方式，彰显本土化、个性化。</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7" w:firstLine="604"/>
        <w:jc w:val="both"/>
        <w:textAlignment w:val="auto"/>
      </w:pPr>
      <w:r>
        <w:rPr>
          <w:rFonts w:hint="eastAsia" w:ascii="楷体_GB2312" w:eastAsia="楷体_GB2312"/>
          <w:spacing w:val="-15"/>
          <w:w w:val="95"/>
        </w:rPr>
        <w:t>坚持人水和谐。</w:t>
      </w:r>
      <w:r>
        <w:rPr>
          <w:spacing w:val="-15"/>
          <w:w w:val="95"/>
        </w:rPr>
        <w:t>保护河湖自然形态，挖掘河湖文化，因地制宜搭建亲水便民配套设施，打造保障生态、绽放美丽、承载福祉、寄</w:t>
      </w:r>
      <w:r>
        <w:rPr>
          <w:spacing w:val="-17"/>
        </w:rPr>
        <w:t>托乡愁的沿河沿湖美丽风景线，增强人民群众的幸福感、获得感。</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16"/>
        <w:jc w:val="both"/>
        <w:textAlignment w:val="auto"/>
        <w:rPr>
          <w:rFonts w:hint="eastAsia" w:ascii="黑体" w:eastAsia="黑体"/>
        </w:rPr>
      </w:pPr>
      <w:r>
        <w:rPr>
          <w:rFonts w:hint="eastAsia" w:ascii="黑体" w:eastAsia="黑体"/>
        </w:rPr>
        <w:t>三、建设标准</w:t>
      </w:r>
    </w:p>
    <w:p>
      <w:pPr>
        <w:pStyle w:val="3"/>
        <w:keepNext w:val="0"/>
        <w:keepLines w:val="0"/>
        <w:pageBreakBefore w:val="0"/>
        <w:widowControl w:val="0"/>
        <w:kinsoku/>
        <w:wordWrap/>
        <w:overflowPunct/>
        <w:topLinePunct w:val="0"/>
        <w:autoSpaceDE w:val="0"/>
        <w:autoSpaceDN w:val="0"/>
        <w:bidi w:val="0"/>
        <w:adjustRightInd/>
        <w:snapToGrid/>
        <w:spacing w:before="133" w:line="560" w:lineRule="exact"/>
        <w:ind w:right="265" w:firstLine="604"/>
        <w:jc w:val="both"/>
        <w:textAlignment w:val="auto"/>
      </w:pPr>
      <w:r>
        <w:rPr>
          <w:rFonts w:hint="eastAsia" w:ascii="楷体_GB2312" w:eastAsia="楷体_GB2312"/>
          <w:spacing w:val="-21"/>
          <w:w w:val="95"/>
        </w:rPr>
        <w:t>---河湖安全畅通。</w:t>
      </w:r>
      <w:r>
        <w:rPr>
          <w:spacing w:val="-22"/>
          <w:w w:val="95"/>
        </w:rPr>
        <w:t>重要河道、重点河段防洪除涝标准符合防洪</w:t>
      </w:r>
      <w:r>
        <w:rPr>
          <w:spacing w:val="-15"/>
          <w:w w:val="95"/>
        </w:rPr>
        <w:t>除涝规划要求，病险水库基本消除防洪隐患，涉水构筑物和工程设施完好、堤岸无坍塌现象，无明显淤积或阻碍行洪、影响河湖流畅</w:t>
      </w:r>
      <w:r>
        <w:rPr>
          <w:spacing w:val="-16"/>
        </w:rPr>
        <w:t>的设施，水旱灾害综合防治能力强。</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7" w:firstLine="604"/>
        <w:jc w:val="both"/>
        <w:textAlignment w:val="auto"/>
        <w:rPr>
          <w:spacing w:val="-16"/>
        </w:rPr>
      </w:pPr>
      <w:r>
        <w:rPr>
          <w:rFonts w:hint="eastAsia" w:ascii="楷体_GB2312" w:eastAsia="楷体_GB2312"/>
          <w:spacing w:val="-20"/>
          <w:w w:val="95"/>
        </w:rPr>
        <w:t>---河湖生态健康。</w:t>
      </w:r>
      <w:r>
        <w:rPr>
          <w:spacing w:val="-23"/>
          <w:w w:val="95"/>
        </w:rPr>
        <w:t>水网格局完善，水资源配置能力强。无污水</w:t>
      </w:r>
      <w:r>
        <w:rPr>
          <w:spacing w:val="-15"/>
          <w:w w:val="95"/>
        </w:rPr>
        <w:t>直排，无黑臭水体，面源污染有效遏制，水体感官良好。水质达到水功能区划水质目标或水环境质量改善目标，市控以上重点河流全</w:t>
      </w:r>
      <w:r>
        <w:rPr>
          <w:spacing w:val="-16"/>
        </w:rPr>
        <w:t>部达到水环境功能区划要求。</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7" w:firstLine="604"/>
        <w:jc w:val="both"/>
        <w:textAlignment w:val="auto"/>
      </w:pPr>
      <w:r>
        <w:rPr>
          <w:rFonts w:hint="eastAsia" w:ascii="楷体_GB2312" w:hAnsi="楷体_GB2312" w:eastAsia="楷体_GB2312"/>
          <w:spacing w:val="-8"/>
          <w:w w:val="95"/>
        </w:rPr>
        <w:t>---河湖空间整洁。</w:t>
      </w:r>
      <w:r>
        <w:rPr>
          <w:spacing w:val="-11"/>
          <w:w w:val="95"/>
        </w:rPr>
        <w:t>河湖管理范围界线明确且沿河定界设施完</w:t>
      </w:r>
      <w:r>
        <w:rPr>
          <w:spacing w:val="-15"/>
          <w:w w:val="95"/>
        </w:rPr>
        <w:t>整，无乱占、乱采、乱堆、乱建等河湖“四乱”问题，河势稳定，</w:t>
      </w:r>
      <w:r>
        <w:rPr>
          <w:spacing w:val="-17"/>
        </w:rPr>
        <w:t>河湖水面及岸坡无垃圾、废弃物、漂浮物等。</w:t>
      </w:r>
    </w:p>
    <w:p>
      <w:pPr>
        <w:pStyle w:val="3"/>
        <w:keepNext w:val="0"/>
        <w:keepLines w:val="0"/>
        <w:pageBreakBefore w:val="0"/>
        <w:widowControl w:val="0"/>
        <w:kinsoku/>
        <w:wordWrap/>
        <w:overflowPunct/>
        <w:topLinePunct w:val="0"/>
        <w:autoSpaceDE w:val="0"/>
        <w:autoSpaceDN w:val="0"/>
        <w:bidi w:val="0"/>
        <w:adjustRightInd/>
        <w:snapToGrid/>
        <w:spacing w:before="8" w:line="560" w:lineRule="exact"/>
        <w:ind w:right="267" w:firstLine="604"/>
        <w:jc w:val="both"/>
        <w:textAlignment w:val="auto"/>
      </w:pPr>
      <w:r>
        <w:rPr>
          <w:rFonts w:hint="eastAsia" w:ascii="楷体_GB2312" w:eastAsia="楷体_GB2312"/>
          <w:spacing w:val="-20"/>
          <w:w w:val="95"/>
        </w:rPr>
        <w:t>---河湖景观优美。</w:t>
      </w:r>
      <w:r>
        <w:rPr>
          <w:spacing w:val="-22"/>
          <w:w w:val="95"/>
        </w:rPr>
        <w:t>河湖自然形态良好，岸线绿化符合要求，滨</w:t>
      </w:r>
      <w:r>
        <w:rPr>
          <w:spacing w:val="-15"/>
          <w:w w:val="95"/>
        </w:rPr>
        <w:t>水滨岸地带自然风景优美，河湖岸线滩地、湿地保护完好，沿岸景</w:t>
      </w:r>
      <w:r>
        <w:rPr>
          <w:spacing w:val="-13"/>
        </w:rPr>
        <w:t>色靓丽。</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right="267" w:firstLine="604"/>
        <w:jc w:val="both"/>
        <w:textAlignment w:val="auto"/>
      </w:pPr>
      <w:r>
        <w:rPr>
          <w:rFonts w:hint="eastAsia" w:ascii="楷体_GB2312" w:eastAsia="楷体_GB2312"/>
          <w:spacing w:val="-21"/>
          <w:w w:val="95"/>
        </w:rPr>
        <w:t>---河湖文化彰显。</w:t>
      </w:r>
      <w:r>
        <w:rPr>
          <w:spacing w:val="-19"/>
          <w:w w:val="95"/>
        </w:rPr>
        <w:t>将历史文化融入到美丽示范河湖建设，充分</w:t>
      </w:r>
      <w:r>
        <w:rPr>
          <w:spacing w:val="-15"/>
          <w:w w:val="95"/>
        </w:rPr>
        <w:t>挖掘沿岸河湖地域特色水文化。定期组织水知识、水文化科普和宣传教育，积极宣传报道美丽示范河湖建设，营造公众共同参与的氛</w:t>
      </w:r>
      <w:r>
        <w:rPr>
          <w:spacing w:val="-13"/>
        </w:rPr>
        <w:t>围良好。</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116" w:firstLine="604"/>
        <w:jc w:val="both"/>
        <w:textAlignment w:val="auto"/>
      </w:pPr>
      <w:r>
        <w:rPr>
          <w:rFonts w:hint="eastAsia" w:ascii="楷体_GB2312" w:eastAsia="楷体_GB2312"/>
          <w:spacing w:val="-21"/>
        </w:rPr>
        <w:t>---管护智慧规范。</w:t>
      </w:r>
      <w:r>
        <w:rPr>
          <w:spacing w:val="-21"/>
        </w:rPr>
        <w:t>河湖管护体制机制健全，河湖保洁及养护有</w:t>
      </w:r>
      <w:r>
        <w:rPr>
          <w:spacing w:val="-15"/>
        </w:rPr>
        <w:t>稳定经费渠道，河道日常管护到位。一河（湖）</w:t>
      </w:r>
      <w:r>
        <w:rPr>
          <w:spacing w:val="-14"/>
        </w:rPr>
        <w:t>一档、岸线利用规</w:t>
      </w:r>
      <w:r>
        <w:rPr>
          <w:spacing w:val="-27"/>
          <w:w w:val="95"/>
        </w:rPr>
        <w:t>划、河道采砂规划编制完成，河湖划界全面完成。河湖管护信息化、</w:t>
      </w:r>
      <w:r>
        <w:rPr>
          <w:spacing w:val="-17"/>
        </w:rPr>
        <w:t>智慧化程度高，河湖监管、监测体系健全。</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16"/>
        <w:textAlignment w:val="auto"/>
        <w:rPr>
          <w:rFonts w:hint="eastAsia" w:ascii="黑体" w:eastAsia="黑体"/>
        </w:rPr>
      </w:pPr>
      <w:r>
        <w:rPr>
          <w:rFonts w:hint="eastAsia" w:ascii="黑体" w:eastAsia="黑体"/>
        </w:rPr>
        <w:t>四、主要任务</w:t>
      </w:r>
    </w:p>
    <w:p>
      <w:pPr>
        <w:pStyle w:val="3"/>
        <w:keepNext w:val="0"/>
        <w:keepLines w:val="0"/>
        <w:pageBreakBefore w:val="0"/>
        <w:widowControl w:val="0"/>
        <w:kinsoku/>
        <w:wordWrap/>
        <w:overflowPunct/>
        <w:topLinePunct w:val="0"/>
        <w:autoSpaceDE w:val="0"/>
        <w:autoSpaceDN w:val="0"/>
        <w:bidi w:val="0"/>
        <w:adjustRightInd/>
        <w:snapToGrid/>
        <w:spacing w:before="144" w:line="560" w:lineRule="exact"/>
        <w:ind w:left="716"/>
        <w:jc w:val="both"/>
        <w:textAlignment w:val="auto"/>
        <w:rPr>
          <w:rFonts w:hint="eastAsia" w:ascii="楷体" w:eastAsia="楷体"/>
        </w:rPr>
      </w:pPr>
      <w:r>
        <w:rPr>
          <w:rFonts w:hint="eastAsia" w:ascii="楷体" w:eastAsia="楷体"/>
        </w:rPr>
        <w:t>（一）完善现代水网体系</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right="116" w:firstLine="604"/>
        <w:jc w:val="both"/>
        <w:textAlignment w:val="auto"/>
        <w:rPr>
          <w:rFonts w:hint="eastAsia" w:ascii="楷体_GB2312" w:hAnsi="楷体_GB2312" w:eastAsia="楷体_GB2312"/>
        </w:rPr>
      </w:pPr>
      <w:r>
        <w:rPr>
          <w:spacing w:val="-15"/>
        </w:rPr>
        <w:t>以“创新、协调、绿色、开放、共享”五大发展理念为引领，坚持“节水优先、空间均衡、系统治理、两手发力”的新时期治水</w:t>
      </w:r>
      <w:r>
        <w:rPr>
          <w:spacing w:val="-25"/>
          <w:w w:val="95"/>
        </w:rPr>
        <w:t>方针，基于全市面临的水安全形势，推进节水、供水、洪水、涝水、</w:t>
      </w:r>
      <w:r>
        <w:rPr>
          <w:spacing w:val="-15"/>
        </w:rPr>
        <w:t>污水“五水共治”，以安丘市“两河五库”为基本框架，加快构建</w:t>
      </w:r>
      <w:r>
        <w:rPr>
          <w:spacing w:val="-16"/>
        </w:rPr>
        <w:t>全市湖库河渠联通、供排蓄泄兼容的现代水网。按照“加大雨洪资</w:t>
      </w:r>
      <w:r>
        <w:rPr>
          <w:spacing w:val="-15"/>
        </w:rPr>
        <w:t>源利用力度，尽量拦蓄地表水；积极保护、合理开发地下水；加大</w:t>
      </w:r>
      <w:r>
        <w:rPr>
          <w:spacing w:val="-25"/>
          <w:w w:val="95"/>
        </w:rPr>
        <w:t>利用非常规水”的水资源开发利用总体思路，立足当前、着眼长远，</w:t>
      </w:r>
      <w:r>
        <w:rPr>
          <w:spacing w:val="-15"/>
        </w:rPr>
        <w:t>以建设完成的“南水北调工程”“西水东调工程”为基本框架，重点规划水系连通、雨洪资源利用、农村饮水安全巩固提升等工程建设，着力解决当地水资源分配不均、农田灌溉用水难等问题，为高质量发展提供坚实的供水安全保障。完善防洪减灾工程体系，全面提升骨干河流的防洪标准，加快小型水库除险加固工程建设，增强防洪减灾能力。加强水文、气象、通信等防洪指挥系统的非工程体系建设，切实提高河湖洪水的监测预报和科学调控水平。建立健</w:t>
      </w:r>
      <w:r>
        <w:fldChar w:fldCharType="begin"/>
      </w:r>
      <w:r>
        <w:instrText xml:space="preserve">HYPERLINK"http://www.baidu.com/link?url=weoXk3iDjg4R4lXQVTbCJZ0WP1TRs9mAA1yiiJf3mV3uGJJRWMM6Y75WD1SgZU8jB4GYiofBJ97zBUrTqK6etK"\h</w:instrText>
      </w:r>
      <w:r>
        <w:fldChar w:fldCharType="separate"/>
      </w:r>
      <w:r>
        <w:t>全</w:t>
      </w:r>
      <w:r>
        <w:rPr>
          <w:spacing w:val="-15"/>
        </w:rPr>
        <w:t>应急协调联动机制</w:t>
      </w:r>
      <w:r>
        <w:rPr>
          <w:spacing w:val="-15"/>
        </w:rPr>
        <w:fldChar w:fldCharType="end"/>
      </w:r>
      <w:r>
        <w:rPr>
          <w:spacing w:val="-15"/>
        </w:rPr>
        <w:t>，修订完善应急调度方案，统筹应急救援力量建</w:t>
      </w:r>
      <w:r>
        <w:rPr>
          <w:spacing w:val="-26"/>
          <w:w w:val="95"/>
        </w:rPr>
        <w:t>设，定期开展演练，全面提升水旱灾害综合防治能力。</w:t>
      </w:r>
      <w:r>
        <w:rPr>
          <w:rFonts w:hint="eastAsia" w:ascii="楷体_GB2312" w:hAnsi="楷体_GB2312" w:eastAsia="楷体_GB2312"/>
          <w:spacing w:val="-17"/>
          <w:w w:val="95"/>
        </w:rPr>
        <w:t>（</w:t>
      </w:r>
      <w:r>
        <w:rPr>
          <w:rFonts w:hint="eastAsia" w:ascii="楷体_GB2312" w:hAnsi="楷体_GB2312" w:eastAsia="楷体_GB2312"/>
          <w:spacing w:val="-14"/>
          <w:w w:val="95"/>
        </w:rPr>
        <w:t>责任单位：</w:t>
      </w:r>
      <w:r>
        <w:rPr>
          <w:rFonts w:hint="eastAsia" w:ascii="楷体_GB2312" w:hAnsi="楷体_GB2312" w:eastAsia="楷体_GB2312"/>
          <w:spacing w:val="-17"/>
        </w:rPr>
        <w:t>市水利局、应急管理局、气象局</w:t>
      </w:r>
      <w:r>
        <w:rPr>
          <w:rFonts w:hint="eastAsia" w:ascii="楷体_GB2312" w:hAnsi="楷体_GB2312" w:eastAsia="楷体_GB231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16"/>
        <w:jc w:val="both"/>
        <w:textAlignment w:val="auto"/>
        <w:rPr>
          <w:rFonts w:hint="eastAsia" w:ascii="楷体" w:eastAsia="楷体"/>
        </w:rPr>
      </w:pPr>
      <w:r>
        <w:rPr>
          <w:rFonts w:hint="eastAsia" w:ascii="楷体" w:eastAsia="楷体"/>
        </w:rPr>
        <w:t>（二）提速河湖生态修复</w:t>
      </w:r>
    </w:p>
    <w:p>
      <w:pPr>
        <w:pStyle w:val="7"/>
        <w:keepNext w:val="0"/>
        <w:keepLines w:val="0"/>
        <w:pageBreakBefore w:val="0"/>
        <w:widowControl w:val="0"/>
        <w:numPr>
          <w:ilvl w:val="0"/>
          <w:numId w:val="1"/>
        </w:numPr>
        <w:tabs>
          <w:tab w:val="left" w:pos="1033"/>
        </w:tabs>
        <w:kinsoku/>
        <w:wordWrap/>
        <w:overflowPunct/>
        <w:topLinePunct w:val="0"/>
        <w:autoSpaceDE w:val="0"/>
        <w:autoSpaceDN w:val="0"/>
        <w:bidi w:val="0"/>
        <w:adjustRightInd/>
        <w:snapToGrid/>
        <w:spacing w:before="152" w:after="0" w:line="560" w:lineRule="exact"/>
        <w:ind w:left="111" w:right="267" w:firstLine="604"/>
        <w:jc w:val="both"/>
        <w:textAlignment w:val="auto"/>
        <w:rPr>
          <w:rFonts w:hint="eastAsia" w:ascii="楷体_GB2312" w:eastAsia="楷体_GB2312"/>
          <w:sz w:val="32"/>
        </w:rPr>
      </w:pPr>
      <w:r>
        <w:rPr>
          <w:spacing w:val="-15"/>
          <w:w w:val="95"/>
          <w:sz w:val="32"/>
        </w:rPr>
        <w:t>优化水资源配置。统筹生活、生产、生态用水需求，兼顾上下游、左右岸、干支流，科学配置客水、地表水、地下水和非常规</w:t>
      </w:r>
      <w:r>
        <w:rPr>
          <w:spacing w:val="-17"/>
          <w:sz w:val="32"/>
        </w:rPr>
        <w:t>水，最大限度保障河湖生态水量。</w:t>
      </w:r>
      <w:r>
        <w:rPr>
          <w:rFonts w:hint="eastAsia" w:ascii="楷体_GB2312" w:eastAsia="楷体_GB2312"/>
          <w:spacing w:val="-17"/>
          <w:sz w:val="32"/>
        </w:rPr>
        <w:t>（责任单位：市水利局</w:t>
      </w:r>
      <w:r>
        <w:rPr>
          <w:rFonts w:hint="eastAsia" w:ascii="楷体_GB2312" w:eastAsia="楷体_GB2312"/>
          <w:sz w:val="32"/>
        </w:rPr>
        <w:t>）</w:t>
      </w:r>
    </w:p>
    <w:p>
      <w:pPr>
        <w:pStyle w:val="7"/>
        <w:keepNext w:val="0"/>
        <w:keepLines w:val="0"/>
        <w:pageBreakBefore w:val="0"/>
        <w:widowControl w:val="0"/>
        <w:numPr>
          <w:ilvl w:val="0"/>
          <w:numId w:val="1"/>
        </w:numPr>
        <w:tabs>
          <w:tab w:val="left" w:pos="1033"/>
        </w:tabs>
        <w:kinsoku/>
        <w:wordWrap/>
        <w:overflowPunct/>
        <w:topLinePunct w:val="0"/>
        <w:autoSpaceDE w:val="0"/>
        <w:autoSpaceDN w:val="0"/>
        <w:bidi w:val="0"/>
        <w:adjustRightInd/>
        <w:snapToGrid/>
        <w:spacing w:before="7" w:after="0" w:line="560" w:lineRule="exact"/>
        <w:ind w:left="111" w:right="164" w:firstLine="604"/>
        <w:jc w:val="both"/>
        <w:textAlignment w:val="auto"/>
        <w:rPr>
          <w:rFonts w:hint="eastAsia" w:ascii="仿宋_GB2312" w:hAnsi="仿宋_GB2312" w:eastAsia="仿宋_GB2312" w:cs="仿宋_GB2312"/>
          <w:sz w:val="32"/>
          <w:szCs w:val="32"/>
        </w:rPr>
      </w:pPr>
      <w:r>
        <w:rPr>
          <w:spacing w:val="-16"/>
          <w:sz w:val="32"/>
        </w:rPr>
        <w:t>加强水污染防治。实施涉水工业企业综合治理，开展全市黑</w:t>
      </w:r>
      <w:r>
        <w:rPr>
          <w:spacing w:val="-21"/>
          <w:sz w:val="32"/>
        </w:rPr>
        <w:t>臭水体整治，实施全市污水处理厂扩容提标工程，推进全市雨污分</w:t>
      </w:r>
      <w:r>
        <w:rPr>
          <w:spacing w:val="-15"/>
          <w:sz w:val="32"/>
        </w:rPr>
        <w:t>流工作。加强农业面源污染综合防治，实施农药减量控害工程、化肥减量增效工程和有机肥增施替代工程，杜绝河道内乱倒垃圾和农作物秸秆等固体废物。加强水产养殖污染防治，严控河流投饵性网</w:t>
      </w:r>
      <w:r>
        <w:rPr>
          <w:spacing w:val="-21"/>
          <w:sz w:val="32"/>
        </w:rPr>
        <w:t>箱养殖，推进水生生物保护行动，加强水域环境监测。到</w:t>
      </w:r>
      <w:r>
        <w:rPr>
          <w:spacing w:val="-6"/>
          <w:sz w:val="32"/>
        </w:rPr>
        <w:t>2023</w:t>
      </w:r>
      <w:r>
        <w:rPr>
          <w:spacing w:val="-41"/>
          <w:sz w:val="32"/>
        </w:rPr>
        <w:t>年，</w:t>
      </w:r>
      <w:r>
        <w:rPr>
          <w:spacing w:val="-15"/>
          <w:sz w:val="32"/>
        </w:rPr>
        <w:t>水质达到水功能区划水质目标或水环境质量改善目标，市控以上重</w:t>
      </w:r>
      <w:r>
        <w:rPr>
          <w:spacing w:val="-15"/>
          <w:sz w:val="32"/>
          <w:szCs w:val="32"/>
        </w:rPr>
        <w:t>点河流全部达到水环境功能区划要求，未划定水功能区划的河湖，</w:t>
      </w:r>
      <w:r>
        <w:rPr>
          <w:spacing w:val="-22"/>
          <w:sz w:val="32"/>
          <w:szCs w:val="32"/>
        </w:rPr>
        <w:t>水质不得低于干流水质目标</w:t>
      </w:r>
      <w:r>
        <w:rPr>
          <w:sz w:val="32"/>
          <w:szCs w:val="32"/>
        </w:rPr>
        <w:t>1</w:t>
      </w:r>
      <w:r>
        <w:rPr>
          <w:spacing w:val="-30"/>
          <w:sz w:val="32"/>
          <w:szCs w:val="32"/>
        </w:rPr>
        <w:t>个水质类别</w:t>
      </w:r>
      <w:r>
        <w:rPr>
          <w:spacing w:val="-15"/>
          <w:sz w:val="32"/>
          <w:szCs w:val="32"/>
        </w:rPr>
        <w:t>（</w:t>
      </w:r>
      <w:r>
        <w:rPr>
          <w:spacing w:val="-14"/>
          <w:sz w:val="32"/>
          <w:szCs w:val="32"/>
        </w:rPr>
        <w:t>若干流也未划定水功能</w:t>
      </w:r>
      <w:r>
        <w:rPr>
          <w:spacing w:val="-7"/>
          <w:sz w:val="32"/>
          <w:szCs w:val="32"/>
        </w:rPr>
        <w:t>区划，水质不得低于</w:t>
      </w:r>
      <w:r>
        <w:rPr>
          <w:sz w:val="32"/>
          <w:szCs w:val="32"/>
        </w:rPr>
        <w:t>V</w:t>
      </w:r>
      <w:r>
        <w:rPr>
          <w:spacing w:val="-57"/>
          <w:sz w:val="32"/>
          <w:szCs w:val="32"/>
        </w:rPr>
        <w:t>类</w:t>
      </w:r>
      <w:r>
        <w:rPr>
          <w:spacing w:val="-15"/>
          <w:sz w:val="32"/>
          <w:szCs w:val="32"/>
        </w:rPr>
        <w:t>），消除黑臭水体；主要农作物测土配方</w:t>
      </w:r>
      <w:r>
        <w:rPr>
          <w:spacing w:val="-17"/>
          <w:w w:val="95"/>
          <w:position w:val="1"/>
          <w:sz w:val="32"/>
          <w:szCs w:val="32"/>
        </w:rPr>
        <w:t>施</w:t>
      </w:r>
      <w:r>
        <w:rPr>
          <w:spacing w:val="-15"/>
          <w:w w:val="95"/>
          <w:position w:val="1"/>
          <w:sz w:val="32"/>
          <w:szCs w:val="32"/>
        </w:rPr>
        <w:t>肥</w:t>
      </w:r>
      <w:r>
        <w:rPr>
          <w:spacing w:val="-17"/>
          <w:w w:val="95"/>
          <w:position w:val="1"/>
          <w:sz w:val="32"/>
          <w:szCs w:val="32"/>
        </w:rPr>
        <w:t>技</w:t>
      </w:r>
      <w:r>
        <w:rPr>
          <w:spacing w:val="-15"/>
          <w:w w:val="95"/>
          <w:position w:val="1"/>
          <w:sz w:val="32"/>
          <w:szCs w:val="32"/>
        </w:rPr>
        <w:t>术</w:t>
      </w:r>
      <w:r>
        <w:rPr>
          <w:spacing w:val="-17"/>
          <w:w w:val="95"/>
          <w:position w:val="1"/>
          <w:sz w:val="32"/>
          <w:szCs w:val="32"/>
        </w:rPr>
        <w:t>覆</w:t>
      </w:r>
      <w:r>
        <w:rPr>
          <w:spacing w:val="-15"/>
          <w:w w:val="95"/>
          <w:position w:val="1"/>
          <w:sz w:val="32"/>
          <w:szCs w:val="32"/>
        </w:rPr>
        <w:t>盖</w:t>
      </w:r>
      <w:r>
        <w:rPr>
          <w:spacing w:val="-17"/>
          <w:w w:val="95"/>
          <w:position w:val="1"/>
          <w:sz w:val="32"/>
          <w:szCs w:val="32"/>
        </w:rPr>
        <w:t>率达</w:t>
      </w:r>
      <w:r>
        <w:rPr>
          <w:spacing w:val="51"/>
          <w:w w:val="95"/>
          <w:position w:val="1"/>
          <w:sz w:val="32"/>
          <w:szCs w:val="32"/>
        </w:rPr>
        <w:t>到</w:t>
      </w:r>
      <w:r>
        <w:rPr>
          <w:w w:val="95"/>
          <w:position w:val="1"/>
          <w:sz w:val="32"/>
          <w:szCs w:val="32"/>
        </w:rPr>
        <w:t>91</w:t>
      </w:r>
      <w:r>
        <w:rPr>
          <w:spacing w:val="4"/>
          <w:w w:val="99"/>
          <w:sz w:val="32"/>
          <w:szCs w:val="32"/>
        </w:rPr>
        <w:drawing>
          <wp:inline distT="0" distB="0" distL="0" distR="0">
            <wp:extent cx="85090" cy="1549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7"/>
          <w:position w:val="1"/>
          <w:sz w:val="32"/>
          <w:szCs w:val="32"/>
        </w:rPr>
        <w:t>以</w:t>
      </w:r>
      <w:r>
        <w:rPr>
          <w:spacing w:val="-15"/>
          <w:position w:val="1"/>
          <w:sz w:val="32"/>
          <w:szCs w:val="32"/>
        </w:rPr>
        <w:t>上</w:t>
      </w:r>
      <w:r>
        <w:rPr>
          <w:spacing w:val="-166"/>
          <w:position w:val="1"/>
          <w:sz w:val="32"/>
          <w:szCs w:val="32"/>
        </w:rPr>
        <w:t>，</w:t>
      </w:r>
      <w:r>
        <w:rPr>
          <w:spacing w:val="-17"/>
          <w:position w:val="1"/>
          <w:sz w:val="32"/>
          <w:szCs w:val="32"/>
        </w:rPr>
        <w:t>水</w:t>
      </w:r>
      <w:r>
        <w:rPr>
          <w:spacing w:val="-15"/>
          <w:position w:val="1"/>
          <w:sz w:val="32"/>
          <w:szCs w:val="32"/>
        </w:rPr>
        <w:t>肥</w:t>
      </w:r>
      <w:r>
        <w:rPr>
          <w:spacing w:val="-17"/>
          <w:position w:val="1"/>
          <w:sz w:val="32"/>
          <w:szCs w:val="32"/>
        </w:rPr>
        <w:t>一</w:t>
      </w:r>
      <w:r>
        <w:rPr>
          <w:spacing w:val="-15"/>
          <w:position w:val="1"/>
          <w:sz w:val="32"/>
          <w:szCs w:val="32"/>
        </w:rPr>
        <w:t>体</w:t>
      </w:r>
      <w:r>
        <w:rPr>
          <w:spacing w:val="-17"/>
          <w:position w:val="1"/>
          <w:sz w:val="32"/>
          <w:szCs w:val="32"/>
        </w:rPr>
        <w:t>化</w:t>
      </w:r>
      <w:r>
        <w:rPr>
          <w:spacing w:val="-15"/>
          <w:position w:val="1"/>
          <w:sz w:val="32"/>
          <w:szCs w:val="32"/>
        </w:rPr>
        <w:t>应</w:t>
      </w:r>
      <w:r>
        <w:rPr>
          <w:spacing w:val="-17"/>
          <w:position w:val="1"/>
          <w:sz w:val="32"/>
          <w:szCs w:val="32"/>
        </w:rPr>
        <w:t>用</w:t>
      </w:r>
      <w:r>
        <w:rPr>
          <w:spacing w:val="-15"/>
          <w:position w:val="1"/>
          <w:sz w:val="32"/>
          <w:szCs w:val="32"/>
        </w:rPr>
        <w:t>面</w:t>
      </w:r>
      <w:r>
        <w:rPr>
          <w:spacing w:val="-17"/>
          <w:position w:val="1"/>
          <w:sz w:val="32"/>
          <w:szCs w:val="32"/>
        </w:rPr>
        <w:t>积</w:t>
      </w:r>
      <w:r>
        <w:rPr>
          <w:spacing w:val="-15"/>
          <w:position w:val="1"/>
          <w:sz w:val="32"/>
          <w:szCs w:val="32"/>
        </w:rPr>
        <w:t>增</w:t>
      </w:r>
      <w:r>
        <w:rPr>
          <w:spacing w:val="-19"/>
          <w:position w:val="1"/>
          <w:sz w:val="32"/>
          <w:szCs w:val="32"/>
        </w:rPr>
        <w:t>加</w:t>
      </w:r>
      <w:r>
        <w:rPr>
          <w:spacing w:val="53"/>
          <w:position w:val="1"/>
          <w:sz w:val="32"/>
          <w:szCs w:val="32"/>
        </w:rPr>
        <w:t>到</w:t>
      </w:r>
      <w:r>
        <w:rPr>
          <w:spacing w:val="-5"/>
          <w:position w:val="1"/>
          <w:sz w:val="32"/>
          <w:szCs w:val="32"/>
        </w:rPr>
        <w:t>10</w:t>
      </w:r>
      <w:r>
        <w:rPr>
          <w:spacing w:val="-17"/>
          <w:position w:val="1"/>
          <w:sz w:val="32"/>
          <w:szCs w:val="32"/>
        </w:rPr>
        <w:t>万</w:t>
      </w:r>
      <w:r>
        <w:rPr>
          <w:spacing w:val="-15"/>
          <w:position w:val="1"/>
          <w:sz w:val="32"/>
          <w:szCs w:val="32"/>
        </w:rPr>
        <w:t>亩</w:t>
      </w:r>
      <w:r>
        <w:rPr>
          <w:position w:val="1"/>
          <w:sz w:val="32"/>
          <w:szCs w:val="32"/>
        </w:rPr>
        <w:t>，</w:t>
      </w:r>
      <w:r>
        <w:rPr>
          <w:spacing w:val="-12"/>
          <w:position w:val="1"/>
          <w:sz w:val="32"/>
          <w:szCs w:val="32"/>
        </w:rPr>
        <w:t>农</w:t>
      </w:r>
      <w:r>
        <w:rPr>
          <w:spacing w:val="-10"/>
          <w:position w:val="1"/>
          <w:sz w:val="32"/>
          <w:szCs w:val="32"/>
        </w:rPr>
        <w:t>作</w:t>
      </w:r>
      <w:r>
        <w:rPr>
          <w:spacing w:val="-12"/>
          <w:position w:val="1"/>
          <w:sz w:val="32"/>
          <w:szCs w:val="32"/>
        </w:rPr>
        <w:t>物</w:t>
      </w:r>
      <w:r>
        <w:rPr>
          <w:spacing w:val="-10"/>
          <w:position w:val="1"/>
          <w:sz w:val="32"/>
          <w:szCs w:val="32"/>
        </w:rPr>
        <w:t>秸</w:t>
      </w:r>
      <w:r>
        <w:rPr>
          <w:spacing w:val="-12"/>
          <w:position w:val="1"/>
          <w:sz w:val="32"/>
          <w:szCs w:val="32"/>
        </w:rPr>
        <w:t>秆</w:t>
      </w:r>
      <w:r>
        <w:rPr>
          <w:spacing w:val="-10"/>
          <w:position w:val="1"/>
          <w:sz w:val="32"/>
          <w:szCs w:val="32"/>
        </w:rPr>
        <w:t>综</w:t>
      </w:r>
      <w:r>
        <w:rPr>
          <w:spacing w:val="-12"/>
          <w:position w:val="1"/>
          <w:sz w:val="32"/>
          <w:szCs w:val="32"/>
        </w:rPr>
        <w:t>合</w:t>
      </w:r>
      <w:r>
        <w:rPr>
          <w:spacing w:val="-10"/>
          <w:position w:val="1"/>
          <w:sz w:val="32"/>
          <w:szCs w:val="32"/>
        </w:rPr>
        <w:t>利</w:t>
      </w:r>
      <w:r>
        <w:rPr>
          <w:spacing w:val="-12"/>
          <w:position w:val="1"/>
          <w:sz w:val="32"/>
          <w:szCs w:val="32"/>
        </w:rPr>
        <w:t>用</w:t>
      </w:r>
      <w:r>
        <w:rPr>
          <w:spacing w:val="-10"/>
          <w:position w:val="1"/>
          <w:sz w:val="32"/>
          <w:szCs w:val="32"/>
        </w:rPr>
        <w:t>率</w:t>
      </w:r>
      <w:r>
        <w:rPr>
          <w:spacing w:val="-12"/>
          <w:position w:val="1"/>
          <w:sz w:val="32"/>
          <w:szCs w:val="32"/>
        </w:rPr>
        <w:t>达</w:t>
      </w:r>
      <w:r>
        <w:rPr>
          <w:position w:val="1"/>
          <w:sz w:val="32"/>
          <w:szCs w:val="32"/>
        </w:rPr>
        <w:t>到</w:t>
      </w:r>
      <w:r>
        <w:rPr>
          <w:spacing w:val="-6"/>
          <w:position w:val="1"/>
          <w:sz w:val="32"/>
          <w:szCs w:val="32"/>
        </w:rPr>
        <w:t>93.8</w:t>
      </w:r>
      <w:r>
        <w:rPr>
          <w:spacing w:val="1"/>
          <w:w w:val="99"/>
          <w:sz w:val="32"/>
          <w:szCs w:val="32"/>
        </w:rPr>
        <w:drawing>
          <wp:inline distT="0" distB="0" distL="0" distR="0">
            <wp:extent cx="85090" cy="1549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2"/>
          <w:position w:val="1"/>
          <w:sz w:val="32"/>
          <w:szCs w:val="32"/>
        </w:rPr>
        <w:t>；</w:t>
      </w:r>
      <w:r>
        <w:rPr>
          <w:spacing w:val="-10"/>
          <w:position w:val="1"/>
          <w:sz w:val="32"/>
          <w:szCs w:val="32"/>
        </w:rPr>
        <w:t>全</w:t>
      </w:r>
      <w:r>
        <w:rPr>
          <w:spacing w:val="-12"/>
          <w:position w:val="1"/>
          <w:sz w:val="32"/>
          <w:szCs w:val="32"/>
        </w:rPr>
        <w:t>市</w:t>
      </w:r>
      <w:r>
        <w:rPr>
          <w:spacing w:val="-10"/>
          <w:position w:val="1"/>
          <w:sz w:val="32"/>
          <w:szCs w:val="32"/>
        </w:rPr>
        <w:t>规</w:t>
      </w:r>
      <w:r>
        <w:rPr>
          <w:spacing w:val="-12"/>
          <w:position w:val="1"/>
          <w:sz w:val="32"/>
          <w:szCs w:val="32"/>
        </w:rPr>
        <w:t>模</w:t>
      </w:r>
      <w:r>
        <w:rPr>
          <w:spacing w:val="-10"/>
          <w:position w:val="1"/>
          <w:sz w:val="32"/>
          <w:szCs w:val="32"/>
        </w:rPr>
        <w:t>养</w:t>
      </w:r>
      <w:r>
        <w:rPr>
          <w:spacing w:val="-12"/>
          <w:position w:val="1"/>
          <w:sz w:val="32"/>
          <w:szCs w:val="32"/>
        </w:rPr>
        <w:t>殖</w:t>
      </w:r>
      <w:r>
        <w:rPr>
          <w:spacing w:val="-10"/>
          <w:position w:val="1"/>
          <w:sz w:val="32"/>
          <w:szCs w:val="32"/>
        </w:rPr>
        <w:t>场</w:t>
      </w:r>
      <w:r>
        <w:rPr>
          <w:spacing w:val="-12"/>
          <w:position w:val="1"/>
          <w:sz w:val="32"/>
          <w:szCs w:val="32"/>
        </w:rPr>
        <w:t>粪</w:t>
      </w:r>
      <w:r>
        <w:rPr>
          <w:spacing w:val="-10"/>
          <w:position w:val="1"/>
          <w:sz w:val="32"/>
          <w:szCs w:val="32"/>
        </w:rPr>
        <w:t>污</w:t>
      </w:r>
      <w:r>
        <w:rPr>
          <w:spacing w:val="-12"/>
          <w:position w:val="1"/>
          <w:sz w:val="32"/>
          <w:szCs w:val="32"/>
        </w:rPr>
        <w:t>处</w:t>
      </w:r>
      <w:r>
        <w:rPr>
          <w:spacing w:val="-10"/>
          <w:position w:val="1"/>
          <w:sz w:val="32"/>
          <w:szCs w:val="32"/>
        </w:rPr>
        <w:t>理</w:t>
      </w:r>
      <w:r>
        <w:rPr>
          <w:spacing w:val="-12"/>
          <w:position w:val="1"/>
          <w:sz w:val="32"/>
          <w:szCs w:val="32"/>
        </w:rPr>
        <w:t>设</w:t>
      </w:r>
      <w:r>
        <w:rPr>
          <w:position w:val="1"/>
          <w:sz w:val="32"/>
          <w:szCs w:val="32"/>
        </w:rPr>
        <w:t>施</w:t>
      </w:r>
      <w:r>
        <w:rPr>
          <w:rFonts w:hint="eastAsia" w:ascii="仿宋_GB2312" w:hAnsi="仿宋_GB2312" w:eastAsia="仿宋_GB2312" w:cs="仿宋_GB2312"/>
          <w:spacing w:val="-15"/>
          <w:sz w:val="32"/>
          <w:szCs w:val="32"/>
        </w:rPr>
        <w:t>配</w:t>
      </w:r>
      <w:r>
        <w:rPr>
          <w:rFonts w:hint="eastAsia" w:ascii="仿宋_GB2312" w:hAnsi="仿宋_GB2312" w:eastAsia="仿宋_GB2312" w:cs="仿宋_GB2312"/>
          <w:spacing w:val="-12"/>
          <w:sz w:val="32"/>
          <w:szCs w:val="32"/>
        </w:rPr>
        <w:t>建</w:t>
      </w:r>
      <w:r>
        <w:rPr>
          <w:rFonts w:hint="eastAsia" w:ascii="仿宋_GB2312" w:hAnsi="仿宋_GB2312" w:eastAsia="仿宋_GB2312" w:cs="仿宋_GB2312"/>
          <w:spacing w:val="-15"/>
          <w:sz w:val="32"/>
          <w:szCs w:val="32"/>
        </w:rPr>
        <w:t>率达</w:t>
      </w:r>
      <w:r>
        <w:rPr>
          <w:rFonts w:hint="eastAsia" w:ascii="仿宋_GB2312" w:hAnsi="仿宋_GB2312" w:eastAsia="仿宋_GB2312" w:cs="仿宋_GB2312"/>
          <w:sz w:val="32"/>
          <w:szCs w:val="32"/>
        </w:rPr>
        <w:t>到</w:t>
      </w:r>
      <w:r>
        <w:rPr>
          <w:rFonts w:hint="eastAsia" w:ascii="仿宋_GB2312" w:hAnsi="仿宋_GB2312" w:eastAsia="仿宋_GB2312" w:cs="仿宋_GB2312"/>
          <w:spacing w:val="-4"/>
          <w:sz w:val="32"/>
          <w:szCs w:val="32"/>
        </w:rPr>
        <w:t>100</w:t>
      </w:r>
      <w:r>
        <w:rPr>
          <w:rFonts w:hint="eastAsia" w:ascii="仿宋_GB2312" w:hAnsi="仿宋_GB2312" w:eastAsia="仿宋_GB2312" w:cs="仿宋_GB2312"/>
          <w:spacing w:val="1"/>
          <w:w w:val="99"/>
          <w:sz w:val="32"/>
          <w:szCs w:val="32"/>
        </w:rPr>
        <w:drawing>
          <wp:inline distT="0" distB="0" distL="0" distR="0">
            <wp:extent cx="85090" cy="15494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12"/>
          <w:sz w:val="32"/>
          <w:szCs w:val="32"/>
        </w:rPr>
        <w:t>畜</w:t>
      </w:r>
      <w:r>
        <w:rPr>
          <w:rFonts w:hint="eastAsia" w:ascii="仿宋_GB2312" w:hAnsi="仿宋_GB2312" w:eastAsia="仿宋_GB2312" w:cs="仿宋_GB2312"/>
          <w:spacing w:val="-15"/>
          <w:sz w:val="32"/>
          <w:szCs w:val="32"/>
        </w:rPr>
        <w:t>禽粪</w:t>
      </w:r>
      <w:r>
        <w:rPr>
          <w:rFonts w:hint="eastAsia" w:ascii="仿宋_GB2312" w:hAnsi="仿宋_GB2312" w:eastAsia="仿宋_GB2312" w:cs="仿宋_GB2312"/>
          <w:spacing w:val="-12"/>
          <w:sz w:val="32"/>
          <w:szCs w:val="32"/>
        </w:rPr>
        <w:t>污</w:t>
      </w:r>
      <w:r>
        <w:rPr>
          <w:rFonts w:hint="eastAsia" w:ascii="仿宋_GB2312" w:hAnsi="仿宋_GB2312" w:eastAsia="仿宋_GB2312" w:cs="仿宋_GB2312"/>
          <w:spacing w:val="-15"/>
          <w:sz w:val="32"/>
          <w:szCs w:val="32"/>
        </w:rPr>
        <w:t>处理综</w:t>
      </w:r>
      <w:r>
        <w:rPr>
          <w:rFonts w:hint="eastAsia" w:ascii="仿宋_GB2312" w:hAnsi="仿宋_GB2312" w:eastAsia="仿宋_GB2312" w:cs="仿宋_GB2312"/>
          <w:spacing w:val="-12"/>
          <w:sz w:val="32"/>
          <w:szCs w:val="32"/>
        </w:rPr>
        <w:t>合</w:t>
      </w:r>
      <w:r>
        <w:rPr>
          <w:rFonts w:hint="eastAsia" w:ascii="仿宋_GB2312" w:hAnsi="仿宋_GB2312" w:eastAsia="仿宋_GB2312" w:cs="仿宋_GB2312"/>
          <w:spacing w:val="-15"/>
          <w:sz w:val="32"/>
          <w:szCs w:val="32"/>
        </w:rPr>
        <w:t>利用</w:t>
      </w:r>
      <w:r>
        <w:rPr>
          <w:rFonts w:hint="eastAsia" w:ascii="仿宋_GB2312" w:hAnsi="仿宋_GB2312" w:eastAsia="仿宋_GB2312" w:cs="仿宋_GB2312"/>
          <w:spacing w:val="-12"/>
          <w:sz w:val="32"/>
          <w:szCs w:val="32"/>
        </w:rPr>
        <w:t>率</w:t>
      </w:r>
      <w:r>
        <w:rPr>
          <w:rFonts w:hint="eastAsia" w:ascii="仿宋_GB2312" w:hAnsi="仿宋_GB2312" w:eastAsia="仿宋_GB2312" w:cs="仿宋_GB2312"/>
          <w:spacing w:val="-15"/>
          <w:sz w:val="32"/>
          <w:szCs w:val="32"/>
        </w:rPr>
        <w:t>达</w:t>
      </w:r>
      <w:r>
        <w:rPr>
          <w:rFonts w:hint="eastAsia" w:ascii="仿宋_GB2312" w:hAnsi="仿宋_GB2312" w:eastAsia="仿宋_GB2312" w:cs="仿宋_GB2312"/>
          <w:sz w:val="32"/>
          <w:szCs w:val="32"/>
        </w:rPr>
        <w:t>到85</w:t>
      </w:r>
      <w:r>
        <w:rPr>
          <w:rFonts w:hint="eastAsia" w:ascii="仿宋_GB2312" w:hAnsi="仿宋_GB2312" w:eastAsia="仿宋_GB2312" w:cs="仿宋_GB2312"/>
          <w:spacing w:val="1"/>
          <w:w w:val="99"/>
          <w:sz w:val="32"/>
          <w:szCs w:val="32"/>
        </w:rPr>
        <w:drawing>
          <wp:inline distT="0" distB="0" distL="0" distR="0">
            <wp:extent cx="85090" cy="15494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pacing w:val="-15"/>
          <w:sz w:val="32"/>
          <w:szCs w:val="32"/>
        </w:rPr>
        <w:t>以上</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12"/>
          <w:sz w:val="32"/>
          <w:szCs w:val="32"/>
        </w:rPr>
        <w:t>责</w:t>
      </w:r>
      <w:r>
        <w:rPr>
          <w:rFonts w:hint="eastAsia" w:ascii="仿宋_GB2312" w:hAnsi="仿宋_GB2312" w:eastAsia="仿宋_GB2312" w:cs="仿宋_GB2312"/>
          <w:sz w:val="32"/>
          <w:szCs w:val="32"/>
        </w:rPr>
        <w:t>任</w:t>
      </w:r>
      <w:r>
        <w:rPr>
          <w:rFonts w:hint="eastAsia" w:ascii="仿宋_GB2312" w:hAnsi="仿宋_GB2312" w:eastAsia="仿宋_GB2312" w:cs="仿宋_GB2312"/>
          <w:spacing w:val="-15"/>
          <w:w w:val="95"/>
          <w:sz w:val="32"/>
          <w:szCs w:val="32"/>
        </w:rPr>
        <w:t>单位：潍坊市生态环境安丘分局、市住建局、农业农村局、畜牧业</w:t>
      </w:r>
      <w:r>
        <w:rPr>
          <w:rFonts w:hint="eastAsia" w:ascii="仿宋_GB2312" w:hAnsi="仿宋_GB2312" w:eastAsia="仿宋_GB2312" w:cs="仿宋_GB2312"/>
          <w:spacing w:val="-17"/>
          <w:sz w:val="32"/>
          <w:szCs w:val="32"/>
        </w:rPr>
        <w:t>发展中心，各镇政府、街办、开发区管委会</w:t>
      </w:r>
      <w:r>
        <w:rPr>
          <w:rFonts w:hint="eastAsia" w:ascii="仿宋_GB2312" w:hAnsi="仿宋_GB2312" w:eastAsia="仿宋_GB2312" w:cs="仿宋_GB2312"/>
          <w:sz w:val="32"/>
          <w:szCs w:val="32"/>
        </w:rPr>
        <w:t>）</w:t>
      </w:r>
    </w:p>
    <w:p>
      <w:pPr>
        <w:pStyle w:val="7"/>
        <w:keepNext w:val="0"/>
        <w:keepLines w:val="0"/>
        <w:pageBreakBefore w:val="0"/>
        <w:widowControl w:val="0"/>
        <w:numPr>
          <w:ilvl w:val="0"/>
          <w:numId w:val="1"/>
        </w:numPr>
        <w:tabs>
          <w:tab w:val="left" w:pos="1033"/>
        </w:tabs>
        <w:kinsoku/>
        <w:wordWrap/>
        <w:overflowPunct/>
        <w:topLinePunct w:val="0"/>
        <w:autoSpaceDE w:val="0"/>
        <w:autoSpaceDN w:val="0"/>
        <w:bidi w:val="0"/>
        <w:adjustRightInd/>
        <w:snapToGrid/>
        <w:spacing w:before="3" w:after="0" w:line="560" w:lineRule="exact"/>
        <w:ind w:left="111" w:right="265" w:firstLine="604"/>
        <w:jc w:val="both"/>
        <w:textAlignment w:val="auto"/>
        <w:rPr>
          <w:rFonts w:hint="eastAsia" w:ascii="仿宋_GB2312" w:hAnsi="仿宋_GB2312" w:eastAsia="仿宋_GB2312" w:cs="仿宋_GB2312"/>
          <w:sz w:val="32"/>
          <w:szCs w:val="32"/>
        </w:rPr>
      </w:pPr>
      <w:r>
        <w:rPr>
          <w:spacing w:val="-15"/>
          <w:w w:val="95"/>
          <w:sz w:val="32"/>
        </w:rPr>
        <w:t>开展水生态治理。持续开展河湖清淤工程和水生生物增殖放</w:t>
      </w:r>
      <w:r>
        <w:rPr>
          <w:spacing w:val="-25"/>
          <w:sz w:val="32"/>
        </w:rPr>
        <w:t>流项目，年度放流</w:t>
      </w:r>
      <w:r>
        <w:rPr>
          <w:spacing w:val="-5"/>
          <w:sz w:val="32"/>
        </w:rPr>
        <w:t>100</w:t>
      </w:r>
      <w:r>
        <w:rPr>
          <w:spacing w:val="-24"/>
          <w:sz w:val="32"/>
        </w:rPr>
        <w:t>万尾以上，保护水生生物多样性。做好水土</w:t>
      </w:r>
      <w:r>
        <w:rPr>
          <w:spacing w:val="-30"/>
          <w:sz w:val="32"/>
          <w:szCs w:val="32"/>
        </w:rPr>
        <w:t>保持工作，开展小流域综合治理，计划实施</w:t>
      </w:r>
      <w:r>
        <w:rPr>
          <w:sz w:val="32"/>
          <w:szCs w:val="32"/>
        </w:rPr>
        <w:t>5</w:t>
      </w:r>
      <w:r>
        <w:rPr>
          <w:spacing w:val="-25"/>
          <w:sz w:val="32"/>
          <w:szCs w:val="32"/>
        </w:rPr>
        <w:t>个水土保持重点工程，</w:t>
      </w:r>
      <w:r>
        <w:rPr>
          <w:rFonts w:hint="eastAsia" w:ascii="仿宋_GB2312" w:hAnsi="仿宋_GB2312" w:eastAsia="仿宋_GB2312" w:cs="仿宋_GB2312"/>
          <w:spacing w:val="-21"/>
          <w:sz w:val="32"/>
          <w:szCs w:val="32"/>
        </w:rPr>
        <w:t>全市综合治理水土流失面积达</w:t>
      </w:r>
      <w:r>
        <w:rPr>
          <w:rFonts w:hint="eastAsia" w:ascii="仿宋_GB2312" w:hAnsi="仿宋_GB2312" w:eastAsia="仿宋_GB2312" w:cs="仿宋_GB2312"/>
          <w:spacing w:val="-7"/>
          <w:sz w:val="32"/>
          <w:szCs w:val="32"/>
        </w:rPr>
        <w:t>57.15</w:t>
      </w:r>
      <w:r>
        <w:rPr>
          <w:rFonts w:hint="eastAsia" w:ascii="仿宋_GB2312" w:hAnsi="仿宋_GB2312" w:eastAsia="仿宋_GB2312" w:cs="仿宋_GB2312"/>
          <w:spacing w:val="-30"/>
          <w:sz w:val="32"/>
          <w:szCs w:val="32"/>
        </w:rPr>
        <w:t>平方公里。</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13"/>
          <w:sz w:val="32"/>
          <w:szCs w:val="32"/>
        </w:rPr>
        <w:t>责任单位：市水</w:t>
      </w:r>
      <w:r>
        <w:rPr>
          <w:rFonts w:hint="eastAsia" w:ascii="仿宋_GB2312" w:hAnsi="仿宋_GB2312" w:eastAsia="仿宋_GB2312" w:cs="仿宋_GB2312"/>
          <w:spacing w:val="-17"/>
          <w:sz w:val="32"/>
          <w:szCs w:val="32"/>
        </w:rPr>
        <w:t>利局、农业农村局，各镇政府、街办、开发区管委会</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16"/>
        <w:jc w:val="both"/>
        <w:textAlignment w:val="auto"/>
        <w:rPr>
          <w:rFonts w:hint="eastAsia" w:ascii="楷体" w:eastAsia="楷体"/>
        </w:rPr>
      </w:pPr>
      <w:r>
        <w:rPr>
          <w:rFonts w:hint="eastAsia" w:ascii="楷体" w:eastAsia="楷体"/>
        </w:rPr>
        <w:t>（三）加大水生态景观建设</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right="269" w:firstLine="604"/>
        <w:jc w:val="both"/>
        <w:textAlignment w:val="auto"/>
        <w:rPr>
          <w:rFonts w:hint="eastAsia" w:ascii="楷体_GB2312" w:eastAsia="楷体_GB2312"/>
        </w:rPr>
      </w:pPr>
      <w:r>
        <w:rPr>
          <w:spacing w:val="-15"/>
          <w:w w:val="95"/>
        </w:rPr>
        <w:t>把河流生态系统作为一个有机整体，坚持山水林田湖草综合治理、系统治理、源头治理，持续推进河湖生态修复和保护。以水域</w:t>
      </w:r>
      <w:r>
        <w:rPr>
          <w:spacing w:val="-15"/>
        </w:rPr>
        <w:t>（水体</w:t>
      </w:r>
      <w:r>
        <w:rPr>
          <w:spacing w:val="-12"/>
        </w:rPr>
        <w:t>）</w:t>
      </w:r>
      <w:r>
        <w:rPr>
          <w:spacing w:val="-15"/>
        </w:rPr>
        <w:t>或水利工程为依托，积极推进水利风景区建设，创建具有</w:t>
      </w:r>
      <w:r>
        <w:rPr>
          <w:spacing w:val="-26"/>
          <w:w w:val="95"/>
        </w:rPr>
        <w:t>人文特色的国家级、省级水利风景区。在确保安全和生态的基础上，</w:t>
      </w:r>
      <w:r>
        <w:rPr>
          <w:spacing w:val="-15"/>
        </w:rPr>
        <w:t>因地制宜推进滨水休闲绿道、滨水公园、亲水设施建设，实现一地</w:t>
      </w:r>
      <w:r>
        <w:rPr>
          <w:spacing w:val="-32"/>
        </w:rPr>
        <w:t>一风景、一域一风情，切实增强居民和游客的幸福感、获得感。</w:t>
      </w:r>
      <w:r>
        <w:rPr>
          <w:rFonts w:hint="eastAsia" w:ascii="楷体_GB2312" w:eastAsia="楷体_GB2312"/>
          <w:spacing w:val="-17"/>
        </w:rPr>
        <w:t>（</w:t>
      </w:r>
      <w:r>
        <w:rPr>
          <w:rFonts w:hint="eastAsia" w:ascii="楷体_GB2312" w:eastAsia="楷体_GB2312"/>
        </w:rPr>
        <w:t>责</w:t>
      </w:r>
      <w:r>
        <w:rPr>
          <w:rFonts w:hint="eastAsia" w:ascii="楷体_GB2312" w:eastAsia="楷体_GB2312"/>
          <w:spacing w:val="-15"/>
        </w:rPr>
        <w:t>任单位：市水利局、自然资源和规划局、住建局、体育事业发展中</w:t>
      </w:r>
      <w:r>
        <w:rPr>
          <w:rFonts w:hint="eastAsia" w:ascii="楷体_GB2312" w:eastAsia="楷体_GB2312"/>
          <w:spacing w:val="-17"/>
        </w:rPr>
        <w:t>心，各镇政府、街办、开发区管委会</w:t>
      </w:r>
      <w:r>
        <w:rPr>
          <w:rFonts w:hint="eastAsia" w:ascii="楷体_GB2312" w:eastAsia="楷体_GB2312"/>
        </w:rPr>
        <w:t>）</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right="269" w:firstLine="604"/>
        <w:jc w:val="both"/>
        <w:textAlignment w:val="auto"/>
        <w:rPr>
          <w:rFonts w:hint="eastAsia" w:ascii="楷体" w:eastAsia="楷体"/>
        </w:rPr>
      </w:pPr>
      <w:r>
        <w:rPr>
          <w:rFonts w:hint="eastAsia" w:ascii="楷体" w:eastAsia="楷体"/>
        </w:rPr>
        <w:t>（四）加快推进水文化建设</w:t>
      </w:r>
    </w:p>
    <w:p>
      <w:pPr>
        <w:pStyle w:val="3"/>
        <w:keepNext w:val="0"/>
        <w:keepLines w:val="0"/>
        <w:pageBreakBefore w:val="0"/>
        <w:widowControl w:val="0"/>
        <w:kinsoku/>
        <w:wordWrap/>
        <w:overflowPunct/>
        <w:topLinePunct w:val="0"/>
        <w:autoSpaceDE w:val="0"/>
        <w:autoSpaceDN w:val="0"/>
        <w:bidi w:val="0"/>
        <w:adjustRightInd/>
        <w:snapToGrid/>
        <w:spacing w:before="150" w:line="560" w:lineRule="exact"/>
        <w:ind w:right="116" w:firstLine="604"/>
        <w:textAlignment w:val="auto"/>
        <w:rPr>
          <w:rFonts w:hint="eastAsia" w:ascii="楷体_GB2312" w:hAnsi="楷体_GB2312" w:eastAsia="楷体_GB2312"/>
        </w:rPr>
      </w:pPr>
      <w:r>
        <w:rPr>
          <w:spacing w:val="-15"/>
        </w:rPr>
        <w:t>充分挖掘具有安丘当地特色的老子文化、公冶长文化、管宁文化、百泉文化等人文历史和治水兴水先进典型，加强水利工程和水</w:t>
      </w:r>
      <w:r>
        <w:rPr>
          <w:spacing w:val="-16"/>
        </w:rPr>
        <w:t>文化遗址保护与修复，提升美丽示范河湖内涵和品质</w:t>
      </w:r>
      <w:r>
        <w:rPr>
          <w:rFonts w:hint="eastAsia" w:ascii="楷体_GB2312" w:hAnsi="楷体_GB2312" w:eastAsia="楷体_GB2312"/>
          <w:spacing w:val="-12"/>
        </w:rPr>
        <w:t>。</w:t>
      </w:r>
      <w:r>
        <w:rPr>
          <w:spacing w:val="-12"/>
        </w:rPr>
        <w:t>围绕河湖水</w:t>
      </w:r>
      <w:r>
        <w:rPr>
          <w:spacing w:val="-15"/>
        </w:rPr>
        <w:t>系，打造安丘市河（</w:t>
      </w:r>
      <w:r>
        <w:rPr>
          <w:spacing w:val="-12"/>
        </w:rPr>
        <w:t>湖</w:t>
      </w:r>
      <w:r>
        <w:rPr>
          <w:spacing w:val="-15"/>
        </w:rPr>
        <w:t>）长制展示馆，沿汶河、渠河、洪沟河、红</w:t>
      </w:r>
      <w:r>
        <w:rPr>
          <w:spacing w:val="-25"/>
          <w:w w:val="95"/>
        </w:rPr>
        <w:t>河、河西村河等建设基础较好的河流设置历史人物雕塑、景观小品、</w:t>
      </w:r>
      <w:r>
        <w:rPr>
          <w:spacing w:val="-15"/>
        </w:rPr>
        <w:t>文化牌，形成沿河湖文化景观带，着力建设河湖文化特色镇、民俗村和田园综合体，营造“山水与城乡相融、自然与文化相益”的滨</w:t>
      </w:r>
      <w:r>
        <w:rPr>
          <w:spacing w:val="-24"/>
          <w:w w:val="95"/>
        </w:rPr>
        <w:t>水文化景观，增强河湖文化内涵。</w:t>
      </w:r>
      <w:r>
        <w:rPr>
          <w:rFonts w:hint="eastAsia" w:ascii="楷体_GB2312" w:hAnsi="楷体_GB2312" w:eastAsia="楷体_GB2312"/>
          <w:spacing w:val="-17"/>
          <w:w w:val="95"/>
        </w:rPr>
        <w:t>（</w:t>
      </w:r>
      <w:r>
        <w:rPr>
          <w:rFonts w:hint="eastAsia" w:ascii="楷体_GB2312" w:hAnsi="楷体_GB2312" w:eastAsia="楷体_GB2312"/>
          <w:spacing w:val="-22"/>
          <w:w w:val="95"/>
        </w:rPr>
        <w:t>责任单位：市水利局、住建局、</w:t>
      </w:r>
      <w:r>
        <w:rPr>
          <w:rFonts w:hint="eastAsia" w:ascii="楷体_GB2312" w:hAnsi="楷体_GB2312" w:eastAsia="楷体_GB2312"/>
          <w:spacing w:val="-17"/>
        </w:rPr>
        <w:t>农业农村局、文化和旅游局</w:t>
      </w:r>
      <w:r>
        <w:rPr>
          <w:rFonts w:hint="eastAsia" w:ascii="楷体_GB2312" w:hAnsi="楷体_GB2312" w:eastAsia="楷体_GB231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16"/>
        <w:textAlignment w:val="auto"/>
        <w:rPr>
          <w:rFonts w:hint="eastAsia" w:ascii="楷体" w:eastAsia="楷体"/>
        </w:rPr>
      </w:pPr>
      <w:r>
        <w:rPr>
          <w:rFonts w:hint="eastAsia" w:ascii="楷体" w:eastAsia="楷体"/>
        </w:rPr>
        <w:t>（五）建立规范高效的管护体系</w:t>
      </w:r>
    </w:p>
    <w:p>
      <w:pPr>
        <w:pStyle w:val="7"/>
        <w:keepNext w:val="0"/>
        <w:keepLines w:val="0"/>
        <w:pageBreakBefore w:val="0"/>
        <w:widowControl w:val="0"/>
        <w:numPr>
          <w:ilvl w:val="0"/>
          <w:numId w:val="2"/>
        </w:numPr>
        <w:tabs>
          <w:tab w:val="left" w:pos="1033"/>
        </w:tabs>
        <w:kinsoku/>
        <w:wordWrap/>
        <w:overflowPunct/>
        <w:topLinePunct w:val="0"/>
        <w:autoSpaceDE w:val="0"/>
        <w:autoSpaceDN w:val="0"/>
        <w:bidi w:val="0"/>
        <w:adjustRightInd/>
        <w:snapToGrid/>
        <w:spacing w:before="149" w:after="0" w:line="560" w:lineRule="exact"/>
        <w:ind w:left="111" w:right="267" w:firstLine="604"/>
        <w:jc w:val="both"/>
        <w:textAlignment w:val="auto"/>
        <w:rPr>
          <w:rFonts w:hint="eastAsia" w:ascii="楷体_GB2312" w:eastAsia="楷体_GB2312"/>
          <w:sz w:val="32"/>
        </w:rPr>
      </w:pPr>
      <w:r>
        <w:rPr>
          <w:spacing w:val="-15"/>
          <w:w w:val="95"/>
          <w:sz w:val="32"/>
        </w:rPr>
        <w:t>健全责任、制度体系。进一步健全河(湖)长负责、相关部门配合、社会参与的河湖管理责任体系和协调联动机制；建立健全河湖长制相关配套制度；落实河湖管护员责任和队伍稳定；落实河湖保洁及维修、养护经费渠道；建立健全河湖监测体系，及时掌握河湖水量、水质、水环境等情况。强化河湖日常监管，及时发现河湖问题并随时处置，做到河湖问题动态清零。</w:t>
      </w:r>
      <w:r>
        <w:rPr>
          <w:rFonts w:hint="eastAsia" w:ascii="楷体_GB2312" w:eastAsia="楷体_GB2312"/>
          <w:spacing w:val="-15"/>
          <w:w w:val="95"/>
          <w:sz w:val="32"/>
        </w:rPr>
        <w:t>（</w:t>
      </w:r>
      <w:r>
        <w:rPr>
          <w:rFonts w:hint="eastAsia" w:ascii="楷体_GB2312" w:eastAsia="楷体_GB2312"/>
          <w:spacing w:val="-14"/>
          <w:w w:val="95"/>
          <w:sz w:val="32"/>
        </w:rPr>
        <w:t>责任单位：市河长制</w:t>
      </w:r>
      <w:r>
        <w:rPr>
          <w:rFonts w:hint="eastAsia" w:ascii="楷体_GB2312" w:eastAsia="楷体_GB2312"/>
          <w:spacing w:val="-17"/>
          <w:sz w:val="32"/>
        </w:rPr>
        <w:t>办公室，各镇政府、街办、开发区管委会</w:t>
      </w:r>
      <w:r>
        <w:rPr>
          <w:rFonts w:hint="eastAsia" w:ascii="楷体_GB2312" w:eastAsia="楷体_GB2312"/>
          <w:sz w:val="32"/>
        </w:rPr>
        <w:t>）</w:t>
      </w:r>
    </w:p>
    <w:p>
      <w:pPr>
        <w:pStyle w:val="7"/>
        <w:keepNext w:val="0"/>
        <w:keepLines w:val="0"/>
        <w:pageBreakBefore w:val="0"/>
        <w:widowControl w:val="0"/>
        <w:numPr>
          <w:ilvl w:val="0"/>
          <w:numId w:val="2"/>
        </w:numPr>
        <w:tabs>
          <w:tab w:val="left" w:pos="1033"/>
        </w:tabs>
        <w:kinsoku/>
        <w:wordWrap/>
        <w:overflowPunct/>
        <w:topLinePunct w:val="0"/>
        <w:autoSpaceDE w:val="0"/>
        <w:autoSpaceDN w:val="0"/>
        <w:bidi w:val="0"/>
        <w:adjustRightInd/>
        <w:snapToGrid/>
        <w:spacing w:before="0" w:after="0" w:line="560" w:lineRule="exact"/>
        <w:ind w:left="111" w:right="267" w:firstLine="604"/>
        <w:jc w:val="both"/>
        <w:textAlignment w:val="auto"/>
        <w:rPr>
          <w:rFonts w:hint="eastAsia" w:ascii="楷体_GB2312" w:eastAsia="楷体_GB2312"/>
        </w:rPr>
      </w:pPr>
      <w:r>
        <w:rPr>
          <w:spacing w:val="-15"/>
          <w:w w:val="95"/>
          <w:sz w:val="32"/>
        </w:rPr>
        <w:t>推进河湖管护智慧化。加强河湖管理信息化建设，在潍坊智慧河湖信息系统平台的基础上，进行个性化功能定制，实现智能调度、监管、考核等方面的功能和河湖“四乱”问题人工智能识别系统，实现河湖问题的高效智能处置，推进河湖管护数字化、智慧化</w:t>
      </w:r>
      <w:r>
        <w:rPr>
          <w:rFonts w:hint="eastAsia" w:ascii="仿宋_GB2312" w:hAnsi="仿宋_GB2312" w:eastAsia="仿宋_GB2312" w:cs="仿宋_GB2312"/>
          <w:spacing w:val="-15"/>
          <w:w w:val="95"/>
          <w:sz w:val="32"/>
          <w:szCs w:val="32"/>
        </w:rPr>
        <w:t>转型。（责任单位：市河长制办公室、潍坊市生态环境安丘分局，</w:t>
      </w:r>
      <w:r>
        <w:rPr>
          <w:rFonts w:hint="eastAsia" w:ascii="仿宋_GB2312" w:hAnsi="仿宋_GB2312" w:eastAsia="仿宋_GB2312" w:cs="仿宋_GB2312"/>
          <w:spacing w:val="-18"/>
          <w:sz w:val="32"/>
          <w:szCs w:val="32"/>
        </w:rPr>
        <w:t>大数据中心，各镇政府、街办、开发区管委会</w:t>
      </w:r>
      <w:r>
        <w:rPr>
          <w:rFonts w:hint="eastAsia" w:ascii="仿宋_GB2312" w:hAnsi="仿宋_GB2312" w:eastAsia="仿宋_GB2312" w:cs="仿宋_GB2312"/>
          <w:sz w:val="32"/>
          <w:szCs w:val="32"/>
        </w:rPr>
        <w:t>）</w:t>
      </w:r>
    </w:p>
    <w:p>
      <w:pPr>
        <w:pStyle w:val="7"/>
        <w:keepNext w:val="0"/>
        <w:keepLines w:val="0"/>
        <w:pageBreakBefore w:val="0"/>
        <w:widowControl w:val="0"/>
        <w:numPr>
          <w:ilvl w:val="0"/>
          <w:numId w:val="2"/>
        </w:numPr>
        <w:tabs>
          <w:tab w:val="left" w:pos="1033"/>
        </w:tabs>
        <w:kinsoku/>
        <w:wordWrap/>
        <w:overflowPunct/>
        <w:topLinePunct w:val="0"/>
        <w:autoSpaceDE w:val="0"/>
        <w:autoSpaceDN w:val="0"/>
        <w:bidi w:val="0"/>
        <w:adjustRightInd/>
        <w:snapToGrid/>
        <w:spacing w:before="4" w:after="0" w:line="560" w:lineRule="exact"/>
        <w:ind w:left="111" w:right="267" w:firstLine="604"/>
        <w:jc w:val="both"/>
        <w:textAlignment w:val="auto"/>
        <w:rPr>
          <w:rFonts w:hint="eastAsia" w:ascii="楷体_GB2312" w:hAnsi="楷体_GB2312" w:eastAsia="楷体_GB2312"/>
          <w:sz w:val="32"/>
        </w:rPr>
      </w:pPr>
      <w:r>
        <w:rPr>
          <w:spacing w:val="-15"/>
          <w:w w:val="95"/>
          <w:sz w:val="32"/>
        </w:rPr>
        <w:t>夯实一河一档、河湖划界、规划编制等基础工作。完成所有河湖“一河（</w:t>
      </w:r>
      <w:r>
        <w:rPr>
          <w:spacing w:val="-12"/>
          <w:w w:val="95"/>
          <w:sz w:val="32"/>
        </w:rPr>
        <w:t>湖</w:t>
      </w:r>
      <w:r>
        <w:rPr>
          <w:spacing w:val="-15"/>
          <w:w w:val="95"/>
          <w:sz w:val="32"/>
        </w:rPr>
        <w:t>）一策”编制工作并纳入智慧河湖系统。强化采砂管理，科学编制河湖采砂规划，完成具有采砂管理任务河湖的采砂规划编制工作并按程序报批。全面完成河湖管理范围划定，形成矢量数据成果，提供权责清晰的工作保障线；加快完成河湖岸线保护与利用规划的编制工作并按程序报批，纳入国土空间规划实施监督系统，为河湖管理和河长湖长决策提供依据</w:t>
      </w:r>
      <w:r>
        <w:rPr>
          <w:rFonts w:hint="eastAsia" w:ascii="楷体_GB2312" w:hAnsi="楷体_GB2312" w:eastAsia="楷体_GB2312"/>
          <w:b/>
          <w:spacing w:val="-15"/>
          <w:w w:val="95"/>
          <w:sz w:val="32"/>
        </w:rPr>
        <w:t>。</w:t>
      </w:r>
      <w:r>
        <w:rPr>
          <w:rFonts w:hint="eastAsia" w:ascii="楷体_GB2312" w:hAnsi="楷体_GB2312" w:eastAsia="楷体_GB2312"/>
          <w:spacing w:val="-15"/>
          <w:w w:val="95"/>
          <w:sz w:val="32"/>
        </w:rPr>
        <w:t>（</w:t>
      </w:r>
      <w:r>
        <w:rPr>
          <w:rFonts w:hint="eastAsia" w:ascii="楷体_GB2312" w:hAnsi="楷体_GB2312" w:eastAsia="楷体_GB2312"/>
          <w:spacing w:val="-14"/>
          <w:w w:val="95"/>
          <w:sz w:val="32"/>
        </w:rPr>
        <w:t>责任单位：河长制</w:t>
      </w:r>
      <w:r>
        <w:rPr>
          <w:rFonts w:hint="eastAsia" w:ascii="楷体_GB2312" w:hAnsi="楷体_GB2312" w:eastAsia="楷体_GB2312"/>
          <w:spacing w:val="-17"/>
          <w:sz w:val="32"/>
        </w:rPr>
        <w:t>办公室，市自然资源和规划局，各镇政府、街办、开发区管委会</w:t>
      </w:r>
      <w:r>
        <w:rPr>
          <w:rFonts w:hint="eastAsia" w:ascii="楷体_GB2312" w:hAnsi="楷体_GB2312" w:eastAsia="楷体_GB2312"/>
          <w:sz w:val="3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16"/>
        <w:textAlignment w:val="auto"/>
        <w:rPr>
          <w:rFonts w:hint="eastAsia" w:ascii="黑体" w:eastAsia="黑体"/>
        </w:rPr>
      </w:pPr>
      <w:r>
        <w:rPr>
          <w:rFonts w:hint="eastAsia" w:ascii="黑体" w:eastAsia="黑体"/>
        </w:rPr>
        <w:t>五、实施步骤</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right="266" w:firstLine="604"/>
        <w:jc w:val="both"/>
        <w:textAlignment w:val="auto"/>
      </w:pPr>
      <w:r>
        <w:rPr>
          <w:rFonts w:hint="eastAsia" w:ascii="楷体" w:eastAsia="楷体"/>
          <w:spacing w:val="-17"/>
        </w:rPr>
        <w:t>（</w:t>
      </w:r>
      <w:r>
        <w:rPr>
          <w:rFonts w:hint="eastAsia" w:ascii="楷体" w:eastAsia="楷体"/>
          <w:spacing w:val="-15"/>
        </w:rPr>
        <w:t>一</w:t>
      </w:r>
      <w:r>
        <w:rPr>
          <w:rFonts w:hint="eastAsia" w:ascii="楷体" w:eastAsia="楷体"/>
          <w:spacing w:val="-22"/>
        </w:rPr>
        <w:t>）</w:t>
      </w:r>
      <w:r>
        <w:rPr>
          <w:rFonts w:hint="eastAsia" w:ascii="楷体" w:eastAsia="楷体"/>
          <w:spacing w:val="-18"/>
        </w:rPr>
        <w:t>顶层设计。</w:t>
      </w:r>
      <w:r>
        <w:rPr>
          <w:spacing w:val="-6"/>
        </w:rPr>
        <w:t>2020</w:t>
      </w:r>
      <w:r>
        <w:rPr>
          <w:spacing w:val="-70"/>
        </w:rPr>
        <w:t>年</w:t>
      </w:r>
      <w:r>
        <w:t>6</w:t>
      </w:r>
      <w:r>
        <w:rPr>
          <w:spacing w:val="-25"/>
        </w:rPr>
        <w:t>月中旬前，完成市级实施方案、评</w:t>
      </w:r>
      <w:r>
        <w:rPr>
          <w:spacing w:val="-12"/>
        </w:rPr>
        <w:t>价标准、激励政策的制定，</w:t>
      </w:r>
      <w:r>
        <w:rPr>
          <w:spacing w:val="-6"/>
        </w:rPr>
        <w:t>6</w:t>
      </w:r>
      <w:r>
        <w:rPr>
          <w:spacing w:val="-22"/>
        </w:rPr>
        <w:t>月底前各镇制定实施方案、评价标准</w:t>
      </w:r>
      <w:r>
        <w:rPr>
          <w:spacing w:val="-16"/>
        </w:rPr>
        <w:t>和奖励政策；</w:t>
      </w:r>
      <w:r>
        <w:rPr>
          <w:spacing w:val="-10"/>
        </w:rPr>
        <w:t>2020</w:t>
      </w:r>
      <w:r>
        <w:rPr>
          <w:spacing w:val="-25"/>
        </w:rPr>
        <w:t>年年底前，以镇街区为单位，完成辖区内所有河</w:t>
      </w:r>
      <w:r>
        <w:rPr>
          <w:spacing w:val="-17"/>
        </w:rPr>
        <w:t>湖的建设方案，制定出分年度实施计划。</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5" w:firstLine="604"/>
        <w:jc w:val="both"/>
        <w:textAlignment w:val="auto"/>
      </w:pPr>
      <w:r>
        <w:rPr>
          <w:rFonts w:hint="eastAsia" w:ascii="楷体" w:eastAsia="楷体"/>
          <w:spacing w:val="-17"/>
        </w:rPr>
        <w:t>（</w:t>
      </w:r>
      <w:r>
        <w:rPr>
          <w:rFonts w:hint="eastAsia" w:ascii="楷体" w:eastAsia="楷体"/>
          <w:spacing w:val="-15"/>
        </w:rPr>
        <w:t>二</w:t>
      </w:r>
      <w:r>
        <w:rPr>
          <w:rFonts w:hint="eastAsia" w:ascii="楷体" w:eastAsia="楷体"/>
          <w:spacing w:val="-24"/>
        </w:rPr>
        <w:t>）</w:t>
      </w:r>
      <w:r>
        <w:rPr>
          <w:rFonts w:hint="eastAsia" w:ascii="楷体" w:eastAsia="楷体"/>
          <w:spacing w:val="-19"/>
        </w:rPr>
        <w:t>试点先行。</w:t>
      </w:r>
      <w:r>
        <w:rPr>
          <w:spacing w:val="-6"/>
        </w:rPr>
        <w:t>2020</w:t>
      </w:r>
      <w:r>
        <w:rPr>
          <w:spacing w:val="-26"/>
        </w:rPr>
        <w:t>年以试点工作为重点，年内高标准打造汶河、河西村河</w:t>
      </w:r>
      <w:r>
        <w:t>2</w:t>
      </w:r>
      <w:r>
        <w:rPr>
          <w:spacing w:val="-23"/>
        </w:rPr>
        <w:t>条样板河流，争创省级、潍坊市级美丽示范河。</w:t>
      </w:r>
      <w:r>
        <w:rPr>
          <w:spacing w:val="-19"/>
        </w:rPr>
        <w:t>各镇街区结合水毁修复、景观打造、文化提升等提报不少于</w:t>
      </w:r>
      <w:r>
        <w:t>1</w:t>
      </w:r>
      <w:r>
        <w:rPr>
          <w:spacing w:val="-39"/>
        </w:rPr>
        <w:t>条河</w:t>
      </w:r>
      <w:r>
        <w:rPr>
          <w:spacing w:val="-19"/>
        </w:rPr>
        <w:t>流作为美丽示范河，年底前完成建设任务。</w:t>
      </w:r>
      <w:r>
        <w:rPr>
          <w:spacing w:val="-6"/>
        </w:rPr>
        <w:t>2020</w:t>
      </w:r>
      <w:r>
        <w:rPr>
          <w:spacing w:val="-28"/>
        </w:rPr>
        <w:t>年底，在认真检查</w:t>
      </w:r>
      <w:r>
        <w:rPr>
          <w:spacing w:val="-15"/>
          <w:w w:val="95"/>
        </w:rPr>
        <w:t>验收的基础上，命名一批市级美丽示范河湖，对成效突出的进行激</w:t>
      </w:r>
      <w:r>
        <w:rPr>
          <w:spacing w:val="-17"/>
        </w:rPr>
        <w:t>励，并择优推荐下一年度的省、潍坊市级美丽河湖示范建设。</w:t>
      </w: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pacing w:val="-10"/>
        </w:rPr>
        <w:t>（三）</w:t>
      </w:r>
      <w:r>
        <w:rPr>
          <w:rFonts w:hint="eastAsia" w:ascii="仿宋_GB2312" w:hAnsi="仿宋_GB2312" w:eastAsia="仿宋_GB2312" w:cs="仿宋_GB2312"/>
          <w:spacing w:val="-11"/>
        </w:rPr>
        <w:t>全面推进。</w:t>
      </w:r>
      <w:r>
        <w:rPr>
          <w:rFonts w:hint="eastAsia" w:ascii="仿宋_GB2312" w:hAnsi="仿宋_GB2312" w:eastAsia="仿宋_GB2312" w:cs="仿宋_GB2312"/>
          <w:spacing w:val="-8"/>
        </w:rPr>
        <w:t>2021-2023</w:t>
      </w:r>
      <w:r>
        <w:rPr>
          <w:rFonts w:hint="eastAsia" w:ascii="仿宋_GB2312" w:hAnsi="仿宋_GB2312" w:eastAsia="仿宋_GB2312" w:cs="仿宋_GB2312"/>
          <w:spacing w:val="-19"/>
        </w:rPr>
        <w:t>年，在全市全面展开美丽示范河</w:t>
      </w:r>
      <w:r>
        <w:rPr>
          <w:rFonts w:hint="eastAsia" w:ascii="仿宋_GB2312" w:hAnsi="仿宋_GB2312" w:eastAsia="仿宋_GB2312" w:cs="仿宋_GB2312"/>
          <w:spacing w:val="-26"/>
        </w:rPr>
        <w:t>湖建设，争取用</w:t>
      </w:r>
      <w:r>
        <w:rPr>
          <w:rFonts w:hint="eastAsia" w:ascii="仿宋_GB2312" w:hAnsi="仿宋_GB2312" w:eastAsia="仿宋_GB2312" w:cs="仿宋_GB2312"/>
        </w:rPr>
        <w:t>3</w:t>
      </w:r>
      <w:r>
        <w:rPr>
          <w:rFonts w:hint="eastAsia" w:ascii="仿宋_GB2312" w:hAnsi="仿宋_GB2312" w:eastAsia="仿宋_GB2312" w:cs="仿宋_GB2312"/>
          <w:spacing w:val="-23"/>
        </w:rPr>
        <w:t>年的时间，将全市所有河流湖泊全部打造成美丽</w:t>
      </w:r>
      <w:r>
        <w:rPr>
          <w:rFonts w:hint="eastAsia" w:ascii="仿宋_GB2312" w:hAnsi="仿宋_GB2312" w:eastAsia="仿宋_GB2312" w:cs="仿宋_GB2312"/>
          <w:spacing w:val="-14"/>
        </w:rPr>
        <w:t>示范河湖。</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716"/>
        <w:jc w:val="both"/>
        <w:textAlignment w:val="auto"/>
        <w:rPr>
          <w:rFonts w:hint="eastAsia" w:ascii="黑体" w:eastAsia="黑体"/>
        </w:rPr>
      </w:pPr>
      <w:r>
        <w:rPr>
          <w:rFonts w:hint="eastAsia" w:ascii="黑体" w:eastAsia="黑体"/>
        </w:rPr>
        <w:t>六、保障措施</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0" w:leftChars="0" w:right="267" w:firstLine="5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w w:val="95"/>
          <w:sz w:val="32"/>
          <w:szCs w:val="32"/>
        </w:rPr>
        <w:t>（一</w:t>
      </w:r>
      <w:r>
        <w:rPr>
          <w:rFonts w:hint="eastAsia" w:ascii="仿宋_GB2312" w:hAnsi="仿宋_GB2312" w:eastAsia="仿宋_GB2312" w:cs="仿宋_GB2312"/>
          <w:spacing w:val="-39"/>
          <w:w w:val="95"/>
          <w:sz w:val="32"/>
          <w:szCs w:val="32"/>
        </w:rPr>
        <w:t>）</w:t>
      </w:r>
      <w:r>
        <w:rPr>
          <w:rFonts w:hint="eastAsia" w:ascii="仿宋_GB2312" w:hAnsi="仿宋_GB2312" w:eastAsia="仿宋_GB2312" w:cs="仿宋_GB2312"/>
          <w:spacing w:val="-21"/>
          <w:w w:val="95"/>
          <w:sz w:val="32"/>
          <w:szCs w:val="32"/>
        </w:rPr>
        <w:t>加强组织领导。</w:t>
      </w:r>
      <w:r>
        <w:rPr>
          <w:rFonts w:hint="eastAsia" w:ascii="仿宋_GB2312" w:hAnsi="仿宋_GB2312" w:eastAsia="仿宋_GB2312" w:cs="仿宋_GB2312"/>
          <w:spacing w:val="-16"/>
          <w:w w:val="95"/>
          <w:sz w:val="32"/>
          <w:szCs w:val="32"/>
        </w:rPr>
        <w:t>建立健全美丽示范河湖领导推进工作机</w:t>
      </w:r>
      <w:r>
        <w:rPr>
          <w:rFonts w:hint="eastAsia" w:ascii="仿宋_GB2312" w:hAnsi="仿宋_GB2312" w:eastAsia="仿宋_GB2312" w:cs="仿宋_GB2312"/>
          <w:spacing w:val="-22"/>
          <w:w w:val="95"/>
          <w:sz w:val="32"/>
          <w:szCs w:val="32"/>
        </w:rPr>
        <w:t>制，成立市级工作专班，全力抓好美丽示范河湖建设。各镇街区要成立相应工作专班，压实工作责任，明确任务，细化分工。各级河</w:t>
      </w:r>
      <w:r>
        <w:rPr>
          <w:rFonts w:hint="eastAsia" w:ascii="仿宋_GB2312" w:hAnsi="仿宋_GB2312" w:eastAsia="仿宋_GB2312" w:cs="仿宋_GB2312"/>
          <w:spacing w:val="-19"/>
          <w:w w:val="95"/>
          <w:sz w:val="32"/>
          <w:szCs w:val="32"/>
        </w:rPr>
        <w:t>湖长是所负责河流美丽示范河湖建设的第一责任人，要及时研究工</w:t>
      </w:r>
      <w:r>
        <w:rPr>
          <w:rFonts w:hint="eastAsia" w:ascii="仿宋_GB2312" w:hAnsi="仿宋_GB2312" w:eastAsia="仿宋_GB2312" w:cs="仿宋_GB2312"/>
          <w:spacing w:val="-20"/>
          <w:w w:val="95"/>
          <w:sz w:val="32"/>
          <w:szCs w:val="32"/>
        </w:rPr>
        <w:t>作推进中遇到的难点</w:t>
      </w:r>
      <w:bookmarkStart w:id="0" w:name="_GoBack"/>
      <w:bookmarkEnd w:id="0"/>
      <w:r>
        <w:rPr>
          <w:rFonts w:hint="eastAsia" w:ascii="仿宋_GB2312" w:hAnsi="仿宋_GB2312" w:eastAsia="仿宋_GB2312" w:cs="仿宋_GB2312"/>
          <w:spacing w:val="-20"/>
          <w:w w:val="95"/>
          <w:sz w:val="32"/>
          <w:szCs w:val="32"/>
        </w:rPr>
        <w:t>问题，推动任务完成。</w:t>
      </w:r>
      <w:r>
        <w:rPr>
          <w:rFonts w:hint="eastAsia" w:ascii="仿宋_GB2312" w:hAnsi="仿宋_GB2312" w:eastAsia="仿宋_GB2312" w:cs="仿宋_GB2312"/>
          <w:spacing w:val="-15"/>
          <w:w w:val="95"/>
          <w:sz w:val="32"/>
          <w:szCs w:val="32"/>
        </w:rPr>
        <w:t>（</w:t>
      </w:r>
      <w:r>
        <w:rPr>
          <w:rFonts w:hint="eastAsia" w:ascii="仿宋_GB2312" w:hAnsi="仿宋_GB2312" w:eastAsia="仿宋_GB2312" w:cs="仿宋_GB2312"/>
          <w:spacing w:val="-17"/>
          <w:w w:val="95"/>
          <w:sz w:val="32"/>
          <w:szCs w:val="32"/>
        </w:rPr>
        <w:t>责任单位：市河长制</w:t>
      </w:r>
      <w:r>
        <w:rPr>
          <w:rFonts w:hint="eastAsia" w:ascii="仿宋_GB2312" w:hAnsi="仿宋_GB2312" w:eastAsia="仿宋_GB2312" w:cs="仿宋_GB2312"/>
          <w:spacing w:val="-17"/>
          <w:sz w:val="32"/>
          <w:szCs w:val="32"/>
        </w:rPr>
        <w:t>办公室，各镇政府、街办、开发区管委会</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7" w:firstLine="604"/>
        <w:jc w:val="both"/>
        <w:textAlignment w:val="auto"/>
        <w:rPr>
          <w:rFonts w:hint="eastAsia" w:ascii="楷体_GB2312" w:eastAsia="楷体_GB2312"/>
        </w:rPr>
      </w:pPr>
      <w:r>
        <w:rPr>
          <w:rFonts w:hint="eastAsia" w:ascii="楷体" w:eastAsia="楷体"/>
          <w:spacing w:val="-15"/>
          <w:w w:val="95"/>
        </w:rPr>
        <w:t>（二</w:t>
      </w:r>
      <w:r>
        <w:rPr>
          <w:rFonts w:hint="eastAsia" w:ascii="楷体" w:eastAsia="楷体"/>
          <w:spacing w:val="-12"/>
          <w:w w:val="95"/>
        </w:rPr>
        <w:t>）</w:t>
      </w:r>
      <w:r>
        <w:rPr>
          <w:rFonts w:hint="eastAsia" w:ascii="楷体" w:eastAsia="楷体"/>
          <w:spacing w:val="-15"/>
          <w:w w:val="95"/>
        </w:rPr>
        <w:t>加大建设投入。</w:t>
      </w:r>
      <w:r>
        <w:rPr>
          <w:spacing w:val="-15"/>
          <w:w w:val="95"/>
        </w:rPr>
        <w:t>各级各有关部门要加大投入力度，多渠道筹集资金，最大程度整合各类资源要素，大力支持河湖治理、管</w:t>
      </w:r>
      <w:r>
        <w:rPr>
          <w:spacing w:val="-16"/>
          <w:w w:val="95"/>
        </w:rPr>
        <w:t>理和保护。</w:t>
      </w:r>
      <w:r>
        <w:rPr>
          <w:rFonts w:hint="eastAsia" w:ascii="楷体_GB2312" w:eastAsia="楷体_GB2312"/>
          <w:spacing w:val="-15"/>
          <w:w w:val="95"/>
        </w:rPr>
        <w:t>（责任单位：市财政局，各镇政府、街办、开发区管委</w:t>
      </w:r>
      <w:r>
        <w:rPr>
          <w:rFonts w:hint="eastAsia" w:ascii="楷体_GB2312" w:eastAsia="楷体_GB2312"/>
          <w:spacing w:val="-17"/>
        </w:rPr>
        <w:t>会</w:t>
      </w:r>
      <w:r>
        <w:rPr>
          <w:rFonts w:hint="eastAsia" w:ascii="楷体_GB2312" w:eastAsia="楷体_GB231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116" w:firstLine="604"/>
        <w:jc w:val="both"/>
        <w:textAlignment w:val="auto"/>
        <w:rPr>
          <w:rFonts w:hint="eastAsia" w:ascii="楷体_GB2312" w:eastAsia="楷体_GB2312"/>
        </w:rPr>
      </w:pPr>
      <w:r>
        <w:rPr>
          <w:rFonts w:hint="eastAsia" w:ascii="楷体" w:eastAsia="楷体"/>
          <w:spacing w:val="-15"/>
        </w:rPr>
        <w:t>（三</w:t>
      </w:r>
      <w:r>
        <w:rPr>
          <w:rFonts w:hint="eastAsia" w:ascii="楷体" w:eastAsia="楷体"/>
          <w:spacing w:val="-12"/>
        </w:rPr>
        <w:t>）</w:t>
      </w:r>
      <w:r>
        <w:rPr>
          <w:rFonts w:hint="eastAsia" w:ascii="楷体" w:eastAsia="楷体"/>
          <w:spacing w:val="-15"/>
        </w:rPr>
        <w:t>强化工作联动。</w:t>
      </w:r>
      <w:r>
        <w:rPr>
          <w:spacing w:val="-15"/>
        </w:rPr>
        <w:t>市河长办要统筹做好美丽示范河湖建设相关工作，各成员单位要根据职责分工抓好工作落实。各级各有关部门要加强美丽示范河湖建设信息共享、定期会商、督导评估，形</w:t>
      </w:r>
      <w:r>
        <w:rPr>
          <w:spacing w:val="-24"/>
          <w:w w:val="95"/>
        </w:rPr>
        <w:t>成齐抓共管的工作格局。各镇街区要落实主体责任，狠抓资金使用，</w:t>
      </w:r>
      <w:r>
        <w:rPr>
          <w:spacing w:val="-15"/>
        </w:rPr>
        <w:t>工程进度、质量和安全，做好具体组织实施工作，形成工作合力。</w:t>
      </w:r>
      <w:r>
        <w:rPr>
          <w:rFonts w:hint="eastAsia" w:ascii="楷体_GB2312" w:eastAsia="楷体_GB2312"/>
          <w:spacing w:val="-15"/>
          <w:w w:val="95"/>
        </w:rPr>
        <w:t>（责任单位：市河长制办公室各成员单位，各镇政府、街办、开发</w:t>
      </w:r>
      <w:r>
        <w:rPr>
          <w:rFonts w:hint="eastAsia" w:ascii="楷体_GB2312" w:eastAsia="楷体_GB2312"/>
          <w:spacing w:val="-17"/>
        </w:rPr>
        <w:t>区管委会</w:t>
      </w:r>
      <w:r>
        <w:rPr>
          <w:rFonts w:hint="eastAsia" w:ascii="楷体_GB2312" w:eastAsia="楷体_GB231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69" w:firstLine="604"/>
        <w:jc w:val="both"/>
        <w:textAlignment w:val="auto"/>
        <w:rPr>
          <w:rFonts w:hint="eastAsia" w:ascii="楷体_GB2312" w:eastAsia="楷体_GB2312"/>
        </w:rPr>
      </w:pPr>
      <w:r>
        <w:rPr>
          <w:rFonts w:hint="eastAsia" w:ascii="楷体" w:eastAsia="楷体"/>
          <w:spacing w:val="-15"/>
          <w:w w:val="95"/>
        </w:rPr>
        <w:t>（四</w:t>
      </w:r>
      <w:r>
        <w:rPr>
          <w:rFonts w:hint="eastAsia" w:ascii="楷体" w:eastAsia="楷体"/>
          <w:spacing w:val="-12"/>
          <w:w w:val="95"/>
        </w:rPr>
        <w:t>）</w:t>
      </w:r>
      <w:r>
        <w:rPr>
          <w:rFonts w:hint="eastAsia" w:ascii="楷体" w:eastAsia="楷体"/>
          <w:spacing w:val="-15"/>
          <w:w w:val="95"/>
        </w:rPr>
        <w:t>强化督导激励。</w:t>
      </w:r>
      <w:r>
        <w:rPr>
          <w:spacing w:val="-15"/>
          <w:w w:val="95"/>
        </w:rPr>
        <w:t>完善督促指导制度，将美丽示范河湖建设列入生态河湖考核内容。要建立激励机制，对成效佳、示范强的美丽示范河湖，以及在美丽示范河湖全域建设中成效明显、工作突</w:t>
      </w:r>
      <w:r>
        <w:rPr>
          <w:spacing w:val="-17"/>
        </w:rPr>
        <w:t>出的单位给予正向激励。</w:t>
      </w:r>
      <w:r>
        <w:rPr>
          <w:rFonts w:hint="eastAsia" w:ascii="楷体_GB2312" w:eastAsia="楷体_GB2312"/>
          <w:spacing w:val="-17"/>
        </w:rPr>
        <w:t>（责任单位：市河长制办公室</w:t>
      </w:r>
      <w:r>
        <w:rPr>
          <w:rFonts w:hint="eastAsia" w:ascii="楷体_GB2312" w:eastAsia="楷体_GB2312"/>
        </w:rPr>
        <w:t>）</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right="122" w:firstLine="604"/>
        <w:jc w:val="both"/>
        <w:textAlignment w:val="auto"/>
        <w:rPr>
          <w:rFonts w:hint="eastAsia" w:ascii="楷体_GB2312" w:eastAsia="楷体_GB2312"/>
        </w:rPr>
      </w:pPr>
      <w:r>
        <w:rPr>
          <w:rFonts w:hint="eastAsia" w:ascii="楷体" w:eastAsia="楷体"/>
          <w:spacing w:val="-15"/>
        </w:rPr>
        <w:t>（五</w:t>
      </w:r>
      <w:r>
        <w:rPr>
          <w:rFonts w:hint="eastAsia" w:ascii="楷体" w:eastAsia="楷体"/>
          <w:spacing w:val="-12"/>
        </w:rPr>
        <w:t>）</w:t>
      </w:r>
      <w:r>
        <w:rPr>
          <w:rFonts w:hint="eastAsia" w:ascii="楷体" w:eastAsia="楷体"/>
          <w:spacing w:val="-15"/>
        </w:rPr>
        <w:t>注重宣传引导。</w:t>
      </w:r>
      <w:r>
        <w:rPr>
          <w:spacing w:val="-15"/>
        </w:rPr>
        <w:t>各级各有关部门要利用新闻媒介，开展多样性、活泼性、趣味性强的宣传活动，切实提高美丽示范河湖建设的参与性、知晓率和满意度，形成全社会关爱河湖、珍惜河湖、</w:t>
      </w:r>
      <w:r>
        <w:rPr>
          <w:spacing w:val="-22"/>
          <w:w w:val="95"/>
        </w:rPr>
        <w:t>保护河湖的良好氛围。</w:t>
      </w:r>
      <w:r>
        <w:rPr>
          <w:rFonts w:hint="eastAsia" w:ascii="楷体_GB2312" w:eastAsia="楷体_GB2312"/>
          <w:spacing w:val="-15"/>
          <w:w w:val="95"/>
        </w:rPr>
        <w:t>（</w:t>
      </w:r>
      <w:r>
        <w:rPr>
          <w:rFonts w:hint="eastAsia" w:ascii="楷体_GB2312" w:eastAsia="楷体_GB2312"/>
          <w:spacing w:val="-23"/>
          <w:w w:val="95"/>
        </w:rPr>
        <w:t>责任单位：市委宣传部、市河长制办公室</w:t>
      </w:r>
      <w:r>
        <w:rPr>
          <w:rFonts w:hint="eastAsia" w:ascii="楷体_GB2312" w:eastAsia="楷体_GB2312"/>
          <w:w w:val="95"/>
        </w:rPr>
        <w:t>）</w:t>
      </w:r>
    </w:p>
    <w:p>
      <w:pPr>
        <w:pStyle w:val="3"/>
        <w:spacing w:before="2"/>
        <w:ind w:left="0"/>
        <w:jc w:val="both"/>
        <w:rPr>
          <w:rFonts w:ascii="楷体_GB2312"/>
          <w:sz w:val="43"/>
        </w:rPr>
      </w:pPr>
    </w:p>
    <w:p>
      <w:pPr>
        <w:pStyle w:val="3"/>
        <w:spacing w:before="1"/>
        <w:ind w:left="716"/>
      </w:pPr>
      <w:r>
        <w:t>附件：安丘市美丽示范河湖建设工作专班成员名单</w:t>
      </w:r>
    </w:p>
    <w:p>
      <w:pPr>
        <w:spacing w:after="0"/>
        <w:sectPr>
          <w:footerReference r:id="rId5" w:type="default"/>
          <w:footerReference r:id="rId6" w:type="even"/>
          <w:pgSz w:w="11910" w:h="16840"/>
          <w:pgMar w:top="1580" w:right="1240" w:bottom="1700" w:left="1420" w:header="0" w:footer="1511" w:gutter="0"/>
          <w:pgNumType w:start="10"/>
          <w:cols w:space="720" w:num="1"/>
        </w:sectPr>
      </w:pPr>
    </w:p>
    <w:p>
      <w:pPr>
        <w:pStyle w:val="3"/>
        <w:ind w:left="0"/>
        <w:rPr>
          <w:sz w:val="20"/>
        </w:rPr>
      </w:pPr>
    </w:p>
    <w:p>
      <w:pPr>
        <w:pStyle w:val="3"/>
        <w:spacing w:before="11"/>
        <w:ind w:left="0"/>
        <w:rPr>
          <w:sz w:val="24"/>
        </w:rPr>
      </w:pPr>
    </w:p>
    <w:p>
      <w:pPr>
        <w:pStyle w:val="3"/>
        <w:spacing w:before="54"/>
        <w:rPr>
          <w:rFonts w:hint="eastAsia" w:ascii="黑体" w:eastAsia="黑体"/>
        </w:rPr>
      </w:pPr>
      <w:r>
        <w:rPr>
          <w:rFonts w:hint="eastAsia" w:ascii="黑体" w:eastAsia="黑体"/>
        </w:rPr>
        <w:t>附件</w:t>
      </w:r>
    </w:p>
    <w:p>
      <w:pPr>
        <w:pStyle w:val="3"/>
        <w:ind w:left="0"/>
        <w:rPr>
          <w:rFonts w:ascii="黑体"/>
          <w:sz w:val="20"/>
        </w:rPr>
      </w:pPr>
    </w:p>
    <w:p>
      <w:pPr>
        <w:pStyle w:val="3"/>
        <w:spacing w:before="7"/>
        <w:ind w:left="0"/>
        <w:rPr>
          <w:rFonts w:ascii="黑体"/>
          <w:sz w:val="25"/>
        </w:rPr>
      </w:pPr>
    </w:p>
    <w:p>
      <w:pPr>
        <w:spacing w:before="0" w:line="677" w:lineRule="exact"/>
        <w:ind w:left="893" w:right="0" w:firstLine="0"/>
        <w:jc w:val="both"/>
        <w:rPr>
          <w:rFonts w:hint="eastAsia" w:ascii="方正小标宋简体" w:eastAsia="方正小标宋简体"/>
          <w:sz w:val="40"/>
        </w:rPr>
      </w:pPr>
      <w:r>
        <w:rPr>
          <w:rFonts w:hint="eastAsia" w:ascii="方正小标宋简体" w:eastAsia="方正小标宋简体"/>
          <w:sz w:val="40"/>
        </w:rPr>
        <w:t>安丘市美丽示范河湖建设工作专班成员名单</w:t>
      </w:r>
    </w:p>
    <w:p>
      <w:pPr>
        <w:pStyle w:val="3"/>
        <w:spacing w:before="3"/>
        <w:ind w:left="0"/>
        <w:jc w:val="both"/>
        <w:rPr>
          <w:rFonts w:ascii="方正小标宋简体"/>
        </w:rPr>
      </w:pPr>
    </w:p>
    <w:p>
      <w:pPr>
        <w:pStyle w:val="3"/>
        <w:tabs>
          <w:tab w:val="left" w:pos="1323"/>
          <w:tab w:val="left" w:pos="3142"/>
        </w:tabs>
        <w:ind w:left="716"/>
        <w:jc w:val="both"/>
      </w:pPr>
      <w:r>
        <w:rPr>
          <w:rFonts w:hint="eastAsia" w:ascii="黑体" w:eastAsia="黑体"/>
        </w:rPr>
        <w:t>组</w:t>
      </w:r>
      <w:r>
        <w:rPr>
          <w:rFonts w:hint="eastAsia" w:ascii="黑体" w:eastAsia="黑体"/>
        </w:rPr>
        <w:tab/>
      </w:r>
      <w:r>
        <w:rPr>
          <w:rFonts w:hint="eastAsia" w:ascii="黑体" w:eastAsia="黑体"/>
          <w:spacing w:val="-17"/>
        </w:rPr>
        <w:t>长：</w:t>
      </w:r>
      <w:r>
        <w:rPr>
          <w:spacing w:val="-17"/>
        </w:rPr>
        <w:t>徐</w:t>
      </w:r>
      <w:r>
        <w:rPr>
          <w:spacing w:val="-15"/>
        </w:rPr>
        <w:t>剑</w:t>
      </w:r>
      <w:r>
        <w:t>发</w:t>
      </w:r>
      <w:r>
        <w:tab/>
      </w:r>
      <w:r>
        <w:rPr>
          <w:spacing w:val="-17"/>
        </w:rPr>
        <w:t>市</w:t>
      </w:r>
      <w:r>
        <w:rPr>
          <w:spacing w:val="-15"/>
        </w:rPr>
        <w:t>政</w:t>
      </w:r>
      <w:r>
        <w:rPr>
          <w:spacing w:val="-17"/>
        </w:rPr>
        <w:t>府副</w:t>
      </w:r>
      <w:r>
        <w:rPr>
          <w:spacing w:val="-15"/>
        </w:rPr>
        <w:t>市</w:t>
      </w:r>
      <w:r>
        <w:rPr>
          <w:spacing w:val="-17"/>
        </w:rPr>
        <w:t>长、</w:t>
      </w:r>
      <w:r>
        <w:rPr>
          <w:spacing w:val="-15"/>
        </w:rPr>
        <w:t>市</w:t>
      </w:r>
      <w:r>
        <w:rPr>
          <w:spacing w:val="-17"/>
        </w:rPr>
        <w:t>河长办</w:t>
      </w:r>
      <w:r>
        <w:rPr>
          <w:spacing w:val="-15"/>
        </w:rPr>
        <w:t>主</w:t>
      </w:r>
      <w:r>
        <w:t>任</w:t>
      </w:r>
    </w:p>
    <w:p>
      <w:pPr>
        <w:pStyle w:val="3"/>
        <w:tabs>
          <w:tab w:val="left" w:pos="2535"/>
          <w:tab w:val="left" w:pos="3139"/>
        </w:tabs>
        <w:spacing w:before="149" w:line="328" w:lineRule="auto"/>
        <w:ind w:left="1928" w:right="1234" w:hanging="1212"/>
        <w:jc w:val="both"/>
      </w:pPr>
      <w:r>
        <w:rPr>
          <w:rFonts w:hint="eastAsia" w:ascii="黑体" w:eastAsia="黑体"/>
          <w:spacing w:val="-17"/>
        </w:rPr>
        <w:t>副</w:t>
      </w:r>
      <w:r>
        <w:rPr>
          <w:rFonts w:hint="eastAsia" w:ascii="黑体" w:eastAsia="黑体"/>
          <w:spacing w:val="-15"/>
        </w:rPr>
        <w:t>组</w:t>
      </w:r>
      <w:r>
        <w:rPr>
          <w:rFonts w:hint="eastAsia" w:ascii="黑体" w:eastAsia="黑体"/>
          <w:spacing w:val="-17"/>
        </w:rPr>
        <w:t>长：</w:t>
      </w:r>
      <w:r>
        <w:rPr>
          <w:spacing w:val="-17"/>
        </w:rPr>
        <w:t>王</w:t>
      </w:r>
      <w:r>
        <w:rPr>
          <w:spacing w:val="-15"/>
        </w:rPr>
        <w:t>德</w:t>
      </w:r>
      <w:r>
        <w:t>勇</w:t>
      </w:r>
      <w:r>
        <w:tab/>
      </w:r>
      <w:r>
        <w:rPr>
          <w:spacing w:val="-17"/>
          <w:w w:val="95"/>
        </w:rPr>
        <w:t>市</w:t>
      </w:r>
      <w:r>
        <w:rPr>
          <w:spacing w:val="-15"/>
          <w:w w:val="95"/>
        </w:rPr>
        <w:t>水</w:t>
      </w:r>
      <w:r>
        <w:rPr>
          <w:spacing w:val="-17"/>
          <w:w w:val="95"/>
        </w:rPr>
        <w:t>利局</w:t>
      </w:r>
      <w:r>
        <w:rPr>
          <w:spacing w:val="-15"/>
          <w:w w:val="95"/>
        </w:rPr>
        <w:t>局</w:t>
      </w:r>
      <w:r>
        <w:rPr>
          <w:spacing w:val="-17"/>
          <w:w w:val="95"/>
        </w:rPr>
        <w:t>长、</w:t>
      </w:r>
      <w:r>
        <w:rPr>
          <w:spacing w:val="-15"/>
          <w:w w:val="95"/>
        </w:rPr>
        <w:t>市</w:t>
      </w:r>
      <w:r>
        <w:rPr>
          <w:spacing w:val="-17"/>
          <w:w w:val="95"/>
        </w:rPr>
        <w:t>河长办</w:t>
      </w:r>
      <w:r>
        <w:rPr>
          <w:spacing w:val="-15"/>
          <w:w w:val="95"/>
        </w:rPr>
        <w:t>常</w:t>
      </w:r>
      <w:r>
        <w:rPr>
          <w:spacing w:val="-17"/>
          <w:w w:val="95"/>
        </w:rPr>
        <w:t>务副</w:t>
      </w:r>
      <w:r>
        <w:rPr>
          <w:spacing w:val="-15"/>
          <w:w w:val="95"/>
        </w:rPr>
        <w:t>主</w:t>
      </w:r>
      <w:r>
        <w:rPr>
          <w:w w:val="95"/>
        </w:rPr>
        <w:t>任</w:t>
      </w:r>
      <w:r>
        <w:t>张</w:t>
      </w:r>
      <w:r>
        <w:tab/>
      </w:r>
      <w:r>
        <w:t>波</w:t>
      </w:r>
      <w:r>
        <w:tab/>
      </w:r>
      <w:r>
        <w:rPr>
          <w:spacing w:val="-17"/>
        </w:rPr>
        <w:t>市</w:t>
      </w:r>
      <w:r>
        <w:rPr>
          <w:spacing w:val="-15"/>
        </w:rPr>
        <w:t>政</w:t>
      </w:r>
      <w:r>
        <w:rPr>
          <w:spacing w:val="-17"/>
        </w:rPr>
        <w:t>府督</w:t>
      </w:r>
      <w:r>
        <w:rPr>
          <w:spacing w:val="-15"/>
        </w:rPr>
        <w:t>查</w:t>
      </w:r>
      <w:r>
        <w:rPr>
          <w:spacing w:val="-17"/>
        </w:rPr>
        <w:t>室副</w:t>
      </w:r>
      <w:r>
        <w:rPr>
          <w:spacing w:val="-15"/>
        </w:rPr>
        <w:t>主</w:t>
      </w:r>
      <w:r>
        <w:t>任</w:t>
      </w:r>
    </w:p>
    <w:p>
      <w:pPr>
        <w:pStyle w:val="3"/>
        <w:tabs>
          <w:tab w:val="left" w:pos="1323"/>
          <w:tab w:val="left" w:pos="2535"/>
          <w:tab w:val="left" w:pos="3139"/>
        </w:tabs>
        <w:spacing w:line="326" w:lineRule="auto"/>
        <w:ind w:left="1928" w:right="3356" w:hanging="1212"/>
        <w:jc w:val="both"/>
      </w:pPr>
      <w:r>
        <w:rPr>
          <w:rFonts w:hint="eastAsia" w:ascii="黑体" w:eastAsia="黑体"/>
        </w:rPr>
        <w:t>成</w:t>
      </w:r>
      <w:r>
        <w:rPr>
          <w:rFonts w:hint="eastAsia" w:ascii="黑体" w:eastAsia="黑体"/>
        </w:rPr>
        <w:tab/>
      </w:r>
      <w:r>
        <w:rPr>
          <w:rFonts w:hint="eastAsia" w:ascii="黑体" w:eastAsia="黑体"/>
          <w:spacing w:val="-17"/>
        </w:rPr>
        <w:t>员：</w:t>
      </w:r>
      <w:r>
        <w:t>马</w:t>
      </w:r>
      <w:r>
        <w:tab/>
      </w:r>
      <w:r>
        <w:t>群</w:t>
      </w:r>
      <w:r>
        <w:tab/>
      </w:r>
      <w:r>
        <w:rPr>
          <w:spacing w:val="-17"/>
        </w:rPr>
        <w:t>市</w:t>
      </w:r>
      <w:r>
        <w:rPr>
          <w:spacing w:val="-15"/>
        </w:rPr>
        <w:t>文</w:t>
      </w:r>
      <w:r>
        <w:rPr>
          <w:spacing w:val="-17"/>
        </w:rPr>
        <w:t>联社</w:t>
      </w:r>
      <w:r>
        <w:rPr>
          <w:spacing w:val="-15"/>
        </w:rPr>
        <w:t>科</w:t>
      </w:r>
      <w:r>
        <w:rPr>
          <w:spacing w:val="-17"/>
        </w:rPr>
        <w:t>联副</w:t>
      </w:r>
      <w:r>
        <w:rPr>
          <w:spacing w:val="-15"/>
        </w:rPr>
        <w:t>主</w:t>
      </w:r>
      <w:r>
        <w:rPr>
          <w:spacing w:val="-12"/>
        </w:rPr>
        <w:t>席</w:t>
      </w:r>
      <w:r>
        <w:t>王</w:t>
      </w:r>
      <w:r>
        <w:tab/>
      </w:r>
      <w:r>
        <w:t>敏</w:t>
      </w:r>
      <w:r>
        <w:tab/>
      </w:r>
      <w:r>
        <w:rPr>
          <w:spacing w:val="-17"/>
        </w:rPr>
        <w:t>市</w:t>
      </w:r>
      <w:r>
        <w:rPr>
          <w:spacing w:val="-15"/>
        </w:rPr>
        <w:t>财</w:t>
      </w:r>
      <w:r>
        <w:rPr>
          <w:spacing w:val="-17"/>
        </w:rPr>
        <w:t>政局</w:t>
      </w:r>
      <w:r>
        <w:rPr>
          <w:spacing w:val="-15"/>
        </w:rPr>
        <w:t>副</w:t>
      </w:r>
      <w:r>
        <w:rPr>
          <w:spacing w:val="-17"/>
        </w:rPr>
        <w:t>局</w:t>
      </w:r>
      <w:r>
        <w:t>长</w:t>
      </w:r>
    </w:p>
    <w:p>
      <w:pPr>
        <w:pStyle w:val="3"/>
        <w:tabs>
          <w:tab w:val="left" w:pos="3139"/>
        </w:tabs>
        <w:spacing w:before="3" w:line="326" w:lineRule="auto"/>
        <w:ind w:left="1928" w:right="1541"/>
        <w:jc w:val="both"/>
      </w:pPr>
      <w:r>
        <w:rPr>
          <w:spacing w:val="-17"/>
        </w:rPr>
        <w:t>崔</w:t>
      </w:r>
      <w:r>
        <w:rPr>
          <w:spacing w:val="-15"/>
        </w:rPr>
        <w:t>广</w:t>
      </w:r>
      <w:r>
        <w:t>兴</w:t>
      </w:r>
      <w:r>
        <w:tab/>
      </w:r>
      <w:r>
        <w:rPr>
          <w:spacing w:val="-17"/>
          <w:w w:val="95"/>
        </w:rPr>
        <w:t>潍</w:t>
      </w:r>
      <w:r>
        <w:rPr>
          <w:spacing w:val="-15"/>
          <w:w w:val="95"/>
        </w:rPr>
        <w:t>坊</w:t>
      </w:r>
      <w:r>
        <w:rPr>
          <w:spacing w:val="-17"/>
          <w:w w:val="95"/>
        </w:rPr>
        <w:t>市生</w:t>
      </w:r>
      <w:r>
        <w:rPr>
          <w:spacing w:val="-15"/>
          <w:w w:val="95"/>
        </w:rPr>
        <w:t>态</w:t>
      </w:r>
      <w:r>
        <w:rPr>
          <w:spacing w:val="-17"/>
          <w:w w:val="95"/>
        </w:rPr>
        <w:t>环境</w:t>
      </w:r>
      <w:r>
        <w:rPr>
          <w:spacing w:val="-15"/>
          <w:w w:val="95"/>
        </w:rPr>
        <w:t>局</w:t>
      </w:r>
      <w:r>
        <w:rPr>
          <w:spacing w:val="-17"/>
          <w:w w:val="95"/>
        </w:rPr>
        <w:t>安丘分</w:t>
      </w:r>
      <w:r>
        <w:rPr>
          <w:spacing w:val="-15"/>
          <w:w w:val="95"/>
        </w:rPr>
        <w:t>局</w:t>
      </w:r>
      <w:r>
        <w:rPr>
          <w:spacing w:val="-17"/>
          <w:w w:val="95"/>
        </w:rPr>
        <w:t>副局</w:t>
      </w:r>
      <w:r>
        <w:rPr>
          <w:w w:val="95"/>
        </w:rPr>
        <w:t>长</w:t>
      </w:r>
      <w:r>
        <w:rPr>
          <w:spacing w:val="-17"/>
        </w:rPr>
        <w:t>娄</w:t>
      </w:r>
      <w:r>
        <w:rPr>
          <w:spacing w:val="-15"/>
        </w:rPr>
        <w:t>仲</w:t>
      </w:r>
      <w:r>
        <w:t>国</w:t>
      </w:r>
      <w:r>
        <w:tab/>
      </w:r>
      <w:r>
        <w:rPr>
          <w:spacing w:val="-17"/>
        </w:rPr>
        <w:t>市</w:t>
      </w:r>
      <w:r>
        <w:rPr>
          <w:spacing w:val="-15"/>
        </w:rPr>
        <w:t>土</w:t>
      </w:r>
      <w:r>
        <w:rPr>
          <w:spacing w:val="-17"/>
        </w:rPr>
        <w:t>地储</w:t>
      </w:r>
      <w:r>
        <w:rPr>
          <w:spacing w:val="-15"/>
        </w:rPr>
        <w:t>备</w:t>
      </w:r>
      <w:r>
        <w:rPr>
          <w:spacing w:val="-17"/>
        </w:rPr>
        <w:t>中心</w:t>
      </w:r>
      <w:r>
        <w:rPr>
          <w:spacing w:val="-15"/>
        </w:rPr>
        <w:t>副</w:t>
      </w:r>
      <w:r>
        <w:rPr>
          <w:spacing w:val="-17"/>
        </w:rPr>
        <w:t>主</w:t>
      </w:r>
      <w:r>
        <w:t>任</w:t>
      </w:r>
    </w:p>
    <w:p>
      <w:pPr>
        <w:pStyle w:val="3"/>
        <w:tabs>
          <w:tab w:val="left" w:pos="3139"/>
        </w:tabs>
        <w:spacing w:before="3" w:line="328" w:lineRule="auto"/>
        <w:ind w:left="1928" w:right="2451"/>
        <w:jc w:val="both"/>
      </w:pPr>
      <w:r>
        <w:rPr>
          <w:spacing w:val="-17"/>
        </w:rPr>
        <w:t>王</w:t>
      </w:r>
      <w:r>
        <w:rPr>
          <w:spacing w:val="-15"/>
        </w:rPr>
        <w:t>东</w:t>
      </w:r>
      <w:r>
        <w:t>风</w:t>
      </w:r>
      <w:r>
        <w:tab/>
      </w:r>
      <w:r>
        <w:rPr>
          <w:spacing w:val="-17"/>
        </w:rPr>
        <w:t>市</w:t>
      </w:r>
      <w:r>
        <w:rPr>
          <w:spacing w:val="-15"/>
        </w:rPr>
        <w:t>城</w:t>
      </w:r>
      <w:r>
        <w:rPr>
          <w:spacing w:val="-17"/>
        </w:rPr>
        <w:t>市供</w:t>
      </w:r>
      <w:r>
        <w:rPr>
          <w:spacing w:val="-15"/>
        </w:rPr>
        <w:t>排</w:t>
      </w:r>
      <w:r>
        <w:rPr>
          <w:spacing w:val="-17"/>
        </w:rPr>
        <w:t>水服</w:t>
      </w:r>
      <w:r>
        <w:rPr>
          <w:spacing w:val="-15"/>
        </w:rPr>
        <w:t>务</w:t>
      </w:r>
      <w:r>
        <w:rPr>
          <w:spacing w:val="-17"/>
        </w:rPr>
        <w:t>中心主</w:t>
      </w:r>
      <w:r>
        <w:rPr>
          <w:spacing w:val="-12"/>
        </w:rPr>
        <w:t>任</w:t>
      </w:r>
      <w:r>
        <w:rPr>
          <w:spacing w:val="-17"/>
        </w:rPr>
        <w:t>王</w:t>
      </w:r>
      <w:r>
        <w:rPr>
          <w:spacing w:val="-15"/>
        </w:rPr>
        <w:t>顺</w:t>
      </w:r>
      <w:r>
        <w:t>明</w:t>
      </w:r>
      <w:r>
        <w:tab/>
      </w:r>
      <w:r>
        <w:rPr>
          <w:spacing w:val="-17"/>
        </w:rPr>
        <w:t>市</w:t>
      </w:r>
      <w:r>
        <w:rPr>
          <w:spacing w:val="-15"/>
        </w:rPr>
        <w:t>农</w:t>
      </w:r>
      <w:r>
        <w:rPr>
          <w:spacing w:val="-17"/>
        </w:rPr>
        <w:t>业农</w:t>
      </w:r>
      <w:r>
        <w:rPr>
          <w:spacing w:val="-15"/>
        </w:rPr>
        <w:t>村</w:t>
      </w:r>
      <w:r>
        <w:rPr>
          <w:spacing w:val="-17"/>
        </w:rPr>
        <w:t>局副</w:t>
      </w:r>
      <w:r>
        <w:rPr>
          <w:spacing w:val="-15"/>
        </w:rPr>
        <w:t>局</w:t>
      </w:r>
      <w:r>
        <w:t>长</w:t>
      </w:r>
    </w:p>
    <w:p>
      <w:pPr>
        <w:pStyle w:val="3"/>
        <w:tabs>
          <w:tab w:val="left" w:pos="3139"/>
        </w:tabs>
        <w:spacing w:line="328" w:lineRule="auto"/>
        <w:ind w:left="1928" w:right="2451"/>
        <w:jc w:val="both"/>
      </w:pPr>
      <w:r>
        <w:rPr>
          <w:spacing w:val="-17"/>
        </w:rPr>
        <w:t>焦</w:t>
      </w:r>
      <w:r>
        <w:rPr>
          <w:spacing w:val="-15"/>
        </w:rPr>
        <w:t>枢</w:t>
      </w:r>
      <w:r>
        <w:t>明</w:t>
      </w:r>
      <w:r>
        <w:tab/>
      </w:r>
      <w:r>
        <w:rPr>
          <w:spacing w:val="-17"/>
        </w:rPr>
        <w:t>市</w:t>
      </w:r>
      <w:r>
        <w:rPr>
          <w:spacing w:val="-15"/>
        </w:rPr>
        <w:t>旅</w:t>
      </w:r>
      <w:r>
        <w:rPr>
          <w:spacing w:val="-17"/>
        </w:rPr>
        <w:t>游产</w:t>
      </w:r>
      <w:r>
        <w:rPr>
          <w:spacing w:val="-15"/>
        </w:rPr>
        <w:t>业</w:t>
      </w:r>
      <w:r>
        <w:rPr>
          <w:spacing w:val="-17"/>
        </w:rPr>
        <w:t>发展</w:t>
      </w:r>
      <w:r>
        <w:rPr>
          <w:spacing w:val="-15"/>
        </w:rPr>
        <w:t>中</w:t>
      </w:r>
      <w:r>
        <w:rPr>
          <w:spacing w:val="-17"/>
        </w:rPr>
        <w:t>心副主</w:t>
      </w:r>
      <w:r>
        <w:rPr>
          <w:spacing w:val="-12"/>
        </w:rPr>
        <w:t>任</w:t>
      </w:r>
      <w:r>
        <w:rPr>
          <w:spacing w:val="-17"/>
        </w:rPr>
        <w:t>刘</w:t>
      </w:r>
      <w:r>
        <w:rPr>
          <w:spacing w:val="-15"/>
        </w:rPr>
        <w:t>翠</w:t>
      </w:r>
      <w:r>
        <w:t>娟</w:t>
      </w:r>
      <w:r>
        <w:tab/>
      </w:r>
      <w:r>
        <w:rPr>
          <w:spacing w:val="-17"/>
        </w:rPr>
        <w:t>市</w:t>
      </w:r>
      <w:r>
        <w:rPr>
          <w:spacing w:val="-15"/>
        </w:rPr>
        <w:t>应</w:t>
      </w:r>
      <w:r>
        <w:rPr>
          <w:spacing w:val="-17"/>
        </w:rPr>
        <w:t>急救</w:t>
      </w:r>
      <w:r>
        <w:rPr>
          <w:spacing w:val="-15"/>
        </w:rPr>
        <w:t>援</w:t>
      </w:r>
      <w:r>
        <w:rPr>
          <w:spacing w:val="-17"/>
        </w:rPr>
        <w:t>指挥</w:t>
      </w:r>
      <w:r>
        <w:rPr>
          <w:spacing w:val="-15"/>
        </w:rPr>
        <w:t>中</w:t>
      </w:r>
      <w:r>
        <w:rPr>
          <w:spacing w:val="-17"/>
        </w:rPr>
        <w:t>心主</w:t>
      </w:r>
      <w:r>
        <w:t>任</w:t>
      </w:r>
      <w:r>
        <w:rPr>
          <w:spacing w:val="-17"/>
        </w:rPr>
        <w:t>都</w:t>
      </w:r>
      <w:r>
        <w:rPr>
          <w:spacing w:val="-15"/>
        </w:rPr>
        <w:t>安</w:t>
      </w:r>
      <w:r>
        <w:t>源</w:t>
      </w:r>
      <w:r>
        <w:tab/>
      </w:r>
      <w:r>
        <w:rPr>
          <w:spacing w:val="-17"/>
        </w:rPr>
        <w:t>市</w:t>
      </w:r>
      <w:r>
        <w:rPr>
          <w:spacing w:val="-15"/>
        </w:rPr>
        <w:t>体</w:t>
      </w:r>
      <w:r>
        <w:rPr>
          <w:spacing w:val="-17"/>
        </w:rPr>
        <w:t>育事</w:t>
      </w:r>
      <w:r>
        <w:rPr>
          <w:spacing w:val="-15"/>
        </w:rPr>
        <w:t>业</w:t>
      </w:r>
      <w:r>
        <w:rPr>
          <w:spacing w:val="-17"/>
        </w:rPr>
        <w:t>发展</w:t>
      </w:r>
      <w:r>
        <w:rPr>
          <w:spacing w:val="-15"/>
        </w:rPr>
        <w:t>中</w:t>
      </w:r>
      <w:r>
        <w:rPr>
          <w:spacing w:val="-17"/>
        </w:rPr>
        <w:t>心副主</w:t>
      </w:r>
      <w:r>
        <w:rPr>
          <w:spacing w:val="-12"/>
        </w:rPr>
        <w:t>任</w:t>
      </w:r>
      <w:r>
        <w:rPr>
          <w:spacing w:val="-17"/>
        </w:rPr>
        <w:t>李</w:t>
      </w:r>
      <w:r>
        <w:rPr>
          <w:spacing w:val="-15"/>
        </w:rPr>
        <w:t>方</w:t>
      </w:r>
      <w:r>
        <w:t>臻</w:t>
      </w:r>
      <w:r>
        <w:tab/>
      </w:r>
      <w:r>
        <w:rPr>
          <w:spacing w:val="-17"/>
        </w:rPr>
        <w:t>市</w:t>
      </w:r>
      <w:r>
        <w:rPr>
          <w:spacing w:val="-15"/>
        </w:rPr>
        <w:t>气</w:t>
      </w:r>
      <w:r>
        <w:rPr>
          <w:spacing w:val="-17"/>
        </w:rPr>
        <w:t>象局</w:t>
      </w:r>
      <w:r>
        <w:rPr>
          <w:spacing w:val="-15"/>
        </w:rPr>
        <w:t>副</w:t>
      </w:r>
      <w:r>
        <w:rPr>
          <w:spacing w:val="-17"/>
        </w:rPr>
        <w:t>局</w:t>
      </w:r>
      <w:r>
        <w:t>长</w:t>
      </w:r>
    </w:p>
    <w:p>
      <w:pPr>
        <w:pStyle w:val="3"/>
        <w:tabs>
          <w:tab w:val="left" w:pos="3139"/>
        </w:tabs>
        <w:spacing w:line="402" w:lineRule="exact"/>
        <w:ind w:left="1928"/>
        <w:jc w:val="both"/>
      </w:pPr>
      <w:r>
        <w:rPr>
          <w:spacing w:val="-17"/>
        </w:rPr>
        <w:t>郭</w:t>
      </w:r>
      <w:r>
        <w:rPr>
          <w:spacing w:val="-15"/>
        </w:rPr>
        <w:t>俊</w:t>
      </w:r>
      <w:r>
        <w:t>杰</w:t>
      </w:r>
      <w:r>
        <w:tab/>
      </w:r>
      <w:r>
        <w:rPr>
          <w:spacing w:val="-17"/>
        </w:rPr>
        <w:t>市</w:t>
      </w:r>
      <w:r>
        <w:rPr>
          <w:spacing w:val="-15"/>
        </w:rPr>
        <w:t>水</w:t>
      </w:r>
      <w:r>
        <w:rPr>
          <w:spacing w:val="-17"/>
        </w:rPr>
        <w:t>利局</w:t>
      </w:r>
      <w:r>
        <w:rPr>
          <w:spacing w:val="-15"/>
        </w:rPr>
        <w:t>四</w:t>
      </w:r>
      <w:r>
        <w:rPr>
          <w:spacing w:val="-17"/>
        </w:rPr>
        <w:t>级主</w:t>
      </w:r>
      <w:r>
        <w:rPr>
          <w:spacing w:val="-15"/>
        </w:rPr>
        <w:t>任</w:t>
      </w:r>
      <w:r>
        <w:rPr>
          <w:spacing w:val="-17"/>
        </w:rPr>
        <w:t>科</w:t>
      </w:r>
      <w:r>
        <w:t>员</w:t>
      </w:r>
    </w:p>
    <w:p>
      <w:pPr>
        <w:pStyle w:val="3"/>
        <w:spacing w:before="149" w:line="326" w:lineRule="auto"/>
        <w:ind w:right="267" w:firstLine="604"/>
        <w:jc w:val="both"/>
      </w:pPr>
      <w:r>
        <w:pict>
          <v:line id="_x0000_s1027" o:spid="_x0000_s1027" o:spt="20" style="position:absolute;left:0pt;margin-left:72.5pt;margin-top:90.3pt;height:0pt;width:450.25pt;mso-position-horizontal-relative:page;z-index:251665408;mso-width-relative:page;mso-height-relative:page;" stroked="t" coordsize="21600,21600">
            <v:path arrowok="t"/>
            <v:fill focussize="0,0"/>
            <v:stroke weight="0.9pt" color="#000000"/>
            <v:imagedata o:title=""/>
            <o:lock v:ext="edit"/>
          </v:line>
        </w:pict>
      </w:r>
      <w:r>
        <w:rPr>
          <w:spacing w:val="-15"/>
          <w:w w:val="95"/>
        </w:rPr>
        <w:t>工作专班办公室设在市河长制办公室，郭俊杰同志兼任办公室主任。工作专班如有人员调整，以工作专班办公室名义自行发文公</w:t>
      </w:r>
      <w:r>
        <w:rPr>
          <w:spacing w:val="-9"/>
        </w:rPr>
        <w:t>布。</w:t>
      </w:r>
    </w:p>
    <w:p>
      <w:pPr>
        <w:pStyle w:val="3"/>
        <w:tabs>
          <w:tab w:val="left" w:pos="5868"/>
        </w:tabs>
        <w:spacing w:before="39"/>
        <w:ind w:left="413"/>
        <w:jc w:val="both"/>
      </w:pPr>
      <w:r>
        <w:pict>
          <v:line id="_x0000_s1028" o:spid="_x0000_s1028" o:spt="20" style="position:absolute;left:0pt;margin-left:72.5pt;margin-top:27.15pt;height:0pt;width:450.25pt;mso-position-horizontal-relative:page;mso-wrap-distance-bottom:0pt;mso-wrap-distance-top:0pt;z-index:-251652096;mso-width-relative:page;mso-height-relative:page;" stroked="t" coordsize="21600,21600">
            <v:path arrowok="t"/>
            <v:fill focussize="0,0"/>
            <v:stroke weight="0.9pt" color="#000000"/>
            <v:imagedata o:title=""/>
            <o:lock v:ext="edit"/>
            <w10:wrap type="topAndBottom"/>
          </v:line>
        </w:pict>
      </w:r>
      <w:r>
        <w:rPr>
          <w:spacing w:val="-17"/>
        </w:rPr>
        <w:t>安</w:t>
      </w:r>
      <w:r>
        <w:rPr>
          <w:spacing w:val="-15"/>
        </w:rPr>
        <w:t>丘</w:t>
      </w:r>
      <w:r>
        <w:rPr>
          <w:spacing w:val="-17"/>
        </w:rPr>
        <w:t>市人</w:t>
      </w:r>
      <w:r>
        <w:rPr>
          <w:spacing w:val="-15"/>
        </w:rPr>
        <w:t>民</w:t>
      </w:r>
      <w:r>
        <w:rPr>
          <w:spacing w:val="-17"/>
        </w:rPr>
        <w:t>政府</w:t>
      </w:r>
      <w:r>
        <w:rPr>
          <w:spacing w:val="-15"/>
        </w:rPr>
        <w:t>办</w:t>
      </w:r>
      <w:r>
        <w:rPr>
          <w:spacing w:val="-17"/>
        </w:rPr>
        <w:t>公</w:t>
      </w:r>
      <w:r>
        <w:t>室</w:t>
      </w:r>
      <w:r>
        <w:tab/>
      </w:r>
      <w:r>
        <w:rPr>
          <w:spacing w:val="-6"/>
        </w:rPr>
        <w:t>2020</w:t>
      </w:r>
      <w:r>
        <w:rPr>
          <w:spacing w:val="55"/>
        </w:rPr>
        <w:t>年</w:t>
      </w:r>
      <w:r>
        <w:t>6</w:t>
      </w:r>
      <w:r>
        <w:rPr>
          <w:spacing w:val="55"/>
        </w:rPr>
        <w:t>月</w:t>
      </w:r>
      <w:r>
        <w:rPr>
          <w:spacing w:val="-5"/>
        </w:rPr>
        <w:t>15</w:t>
      </w:r>
      <w:r>
        <w:rPr>
          <w:spacing w:val="-17"/>
        </w:rPr>
        <w:t>日</w:t>
      </w:r>
      <w:r>
        <w:rPr>
          <w:spacing w:val="-15"/>
        </w:rPr>
        <w:t>印</w:t>
      </w:r>
      <w:r>
        <w:t>发</w:t>
      </w:r>
    </w:p>
    <w:sectPr>
      <w:pgSz w:w="11910" w:h="16840"/>
      <w:pgMar w:top="1580" w:right="1240" w:bottom="1700" w:left="1420" w:header="0" w:footer="15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482.7pt;margin-top:755.3pt;height:16.05pt;width:37.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0" o:spid="_x0000_s2050" o:spt="202" type="#_x0000_t202" style="position:absolute;left:0pt;margin-left:75.55pt;margin-top:755.3pt;height:16.05pt;width:3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2" o:spid="_x0000_s2052" o:spt="202" type="#_x0000_t202" style="position:absolute;left:0pt;margin-left:475.75pt;margin-top:755.3pt;height:16.05pt;width:44.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1" o:spid="_x0000_s2051" o:spt="202" type="#_x0000_t202" style="position:absolute;left:0pt;margin-left:75.55pt;margin-top:755.3pt;height:16.05pt;width:4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11" w:hanging="317"/>
        <w:jc w:val="left"/>
      </w:pPr>
      <w:rPr>
        <w:rFonts w:hint="default" w:ascii="仿宋_GB2312" w:hAnsi="仿宋_GB2312" w:eastAsia="仿宋_GB2312" w:cs="仿宋_GB2312"/>
        <w:spacing w:val="-11"/>
        <w:w w:val="99"/>
        <w:sz w:val="30"/>
        <w:szCs w:val="30"/>
        <w:lang w:val="zh-CN" w:eastAsia="zh-CN" w:bidi="zh-CN"/>
      </w:rPr>
    </w:lvl>
    <w:lvl w:ilvl="1" w:tentative="0">
      <w:start w:val="0"/>
      <w:numFmt w:val="bullet"/>
      <w:lvlText w:val="•"/>
      <w:lvlJc w:val="left"/>
      <w:pPr>
        <w:ind w:left="1032" w:hanging="317"/>
      </w:pPr>
      <w:rPr>
        <w:rFonts w:hint="default"/>
        <w:lang w:val="zh-CN" w:eastAsia="zh-CN" w:bidi="zh-CN"/>
      </w:rPr>
    </w:lvl>
    <w:lvl w:ilvl="2" w:tentative="0">
      <w:start w:val="0"/>
      <w:numFmt w:val="bullet"/>
      <w:lvlText w:val="•"/>
      <w:lvlJc w:val="left"/>
      <w:pPr>
        <w:ind w:left="1945" w:hanging="317"/>
      </w:pPr>
      <w:rPr>
        <w:rFonts w:hint="default"/>
        <w:lang w:val="zh-CN" w:eastAsia="zh-CN" w:bidi="zh-CN"/>
      </w:rPr>
    </w:lvl>
    <w:lvl w:ilvl="3" w:tentative="0">
      <w:start w:val="0"/>
      <w:numFmt w:val="bullet"/>
      <w:lvlText w:val="•"/>
      <w:lvlJc w:val="left"/>
      <w:pPr>
        <w:ind w:left="2857" w:hanging="317"/>
      </w:pPr>
      <w:rPr>
        <w:rFonts w:hint="default"/>
        <w:lang w:val="zh-CN" w:eastAsia="zh-CN" w:bidi="zh-CN"/>
      </w:rPr>
    </w:lvl>
    <w:lvl w:ilvl="4" w:tentative="0">
      <w:start w:val="0"/>
      <w:numFmt w:val="bullet"/>
      <w:lvlText w:val="•"/>
      <w:lvlJc w:val="left"/>
      <w:pPr>
        <w:ind w:left="3770" w:hanging="317"/>
      </w:pPr>
      <w:rPr>
        <w:rFonts w:hint="default"/>
        <w:lang w:val="zh-CN" w:eastAsia="zh-CN" w:bidi="zh-CN"/>
      </w:rPr>
    </w:lvl>
    <w:lvl w:ilvl="5" w:tentative="0">
      <w:start w:val="0"/>
      <w:numFmt w:val="bullet"/>
      <w:lvlText w:val="•"/>
      <w:lvlJc w:val="left"/>
      <w:pPr>
        <w:ind w:left="4683" w:hanging="317"/>
      </w:pPr>
      <w:rPr>
        <w:rFonts w:hint="default"/>
        <w:lang w:val="zh-CN" w:eastAsia="zh-CN" w:bidi="zh-CN"/>
      </w:rPr>
    </w:lvl>
    <w:lvl w:ilvl="6" w:tentative="0">
      <w:start w:val="0"/>
      <w:numFmt w:val="bullet"/>
      <w:lvlText w:val="•"/>
      <w:lvlJc w:val="left"/>
      <w:pPr>
        <w:ind w:left="5595" w:hanging="317"/>
      </w:pPr>
      <w:rPr>
        <w:rFonts w:hint="default"/>
        <w:lang w:val="zh-CN" w:eastAsia="zh-CN" w:bidi="zh-CN"/>
      </w:rPr>
    </w:lvl>
    <w:lvl w:ilvl="7" w:tentative="0">
      <w:start w:val="0"/>
      <w:numFmt w:val="bullet"/>
      <w:lvlText w:val="•"/>
      <w:lvlJc w:val="left"/>
      <w:pPr>
        <w:ind w:left="6508" w:hanging="317"/>
      </w:pPr>
      <w:rPr>
        <w:rFonts w:hint="default"/>
        <w:lang w:val="zh-CN" w:eastAsia="zh-CN" w:bidi="zh-CN"/>
      </w:rPr>
    </w:lvl>
    <w:lvl w:ilvl="8" w:tentative="0">
      <w:start w:val="0"/>
      <w:numFmt w:val="bullet"/>
      <w:lvlText w:val="•"/>
      <w:lvlJc w:val="left"/>
      <w:pPr>
        <w:ind w:left="7420" w:hanging="317"/>
      </w:pPr>
      <w:rPr>
        <w:rFonts w:hint="default"/>
        <w:lang w:val="zh-CN" w:eastAsia="zh-CN" w:bidi="zh-CN"/>
      </w:rPr>
    </w:lvl>
  </w:abstractNum>
  <w:abstractNum w:abstractNumId="1">
    <w:nsid w:val="0248C179"/>
    <w:multiLevelType w:val="multilevel"/>
    <w:tmpl w:val="0248C179"/>
    <w:lvl w:ilvl="0" w:tentative="0">
      <w:start w:val="1"/>
      <w:numFmt w:val="decimal"/>
      <w:lvlText w:val="%1."/>
      <w:lvlJc w:val="left"/>
      <w:pPr>
        <w:ind w:left="111" w:hanging="317"/>
        <w:jc w:val="left"/>
      </w:pPr>
      <w:rPr>
        <w:rFonts w:hint="default" w:ascii="仿宋_GB2312" w:hAnsi="仿宋_GB2312" w:eastAsia="仿宋_GB2312" w:cs="仿宋_GB2312"/>
        <w:spacing w:val="-11"/>
        <w:w w:val="99"/>
        <w:sz w:val="30"/>
        <w:szCs w:val="30"/>
        <w:lang w:val="zh-CN" w:eastAsia="zh-CN" w:bidi="zh-CN"/>
      </w:rPr>
    </w:lvl>
    <w:lvl w:ilvl="1" w:tentative="0">
      <w:start w:val="0"/>
      <w:numFmt w:val="bullet"/>
      <w:lvlText w:val="•"/>
      <w:lvlJc w:val="left"/>
      <w:pPr>
        <w:ind w:left="1032" w:hanging="317"/>
      </w:pPr>
      <w:rPr>
        <w:rFonts w:hint="default"/>
        <w:lang w:val="zh-CN" w:eastAsia="zh-CN" w:bidi="zh-CN"/>
      </w:rPr>
    </w:lvl>
    <w:lvl w:ilvl="2" w:tentative="0">
      <w:start w:val="0"/>
      <w:numFmt w:val="bullet"/>
      <w:lvlText w:val="•"/>
      <w:lvlJc w:val="left"/>
      <w:pPr>
        <w:ind w:left="1945" w:hanging="317"/>
      </w:pPr>
      <w:rPr>
        <w:rFonts w:hint="default"/>
        <w:lang w:val="zh-CN" w:eastAsia="zh-CN" w:bidi="zh-CN"/>
      </w:rPr>
    </w:lvl>
    <w:lvl w:ilvl="3" w:tentative="0">
      <w:start w:val="0"/>
      <w:numFmt w:val="bullet"/>
      <w:lvlText w:val="•"/>
      <w:lvlJc w:val="left"/>
      <w:pPr>
        <w:ind w:left="2857" w:hanging="317"/>
      </w:pPr>
      <w:rPr>
        <w:rFonts w:hint="default"/>
        <w:lang w:val="zh-CN" w:eastAsia="zh-CN" w:bidi="zh-CN"/>
      </w:rPr>
    </w:lvl>
    <w:lvl w:ilvl="4" w:tentative="0">
      <w:start w:val="0"/>
      <w:numFmt w:val="bullet"/>
      <w:lvlText w:val="•"/>
      <w:lvlJc w:val="left"/>
      <w:pPr>
        <w:ind w:left="3770" w:hanging="317"/>
      </w:pPr>
      <w:rPr>
        <w:rFonts w:hint="default"/>
        <w:lang w:val="zh-CN" w:eastAsia="zh-CN" w:bidi="zh-CN"/>
      </w:rPr>
    </w:lvl>
    <w:lvl w:ilvl="5" w:tentative="0">
      <w:start w:val="0"/>
      <w:numFmt w:val="bullet"/>
      <w:lvlText w:val="•"/>
      <w:lvlJc w:val="left"/>
      <w:pPr>
        <w:ind w:left="4683" w:hanging="317"/>
      </w:pPr>
      <w:rPr>
        <w:rFonts w:hint="default"/>
        <w:lang w:val="zh-CN" w:eastAsia="zh-CN" w:bidi="zh-CN"/>
      </w:rPr>
    </w:lvl>
    <w:lvl w:ilvl="6" w:tentative="0">
      <w:start w:val="0"/>
      <w:numFmt w:val="bullet"/>
      <w:lvlText w:val="•"/>
      <w:lvlJc w:val="left"/>
      <w:pPr>
        <w:ind w:left="5595" w:hanging="317"/>
      </w:pPr>
      <w:rPr>
        <w:rFonts w:hint="default"/>
        <w:lang w:val="zh-CN" w:eastAsia="zh-CN" w:bidi="zh-CN"/>
      </w:rPr>
    </w:lvl>
    <w:lvl w:ilvl="7" w:tentative="0">
      <w:start w:val="0"/>
      <w:numFmt w:val="bullet"/>
      <w:lvlText w:val="•"/>
      <w:lvlJc w:val="left"/>
      <w:pPr>
        <w:ind w:left="6508" w:hanging="317"/>
      </w:pPr>
      <w:rPr>
        <w:rFonts w:hint="default"/>
        <w:lang w:val="zh-CN" w:eastAsia="zh-CN" w:bidi="zh-CN"/>
      </w:rPr>
    </w:lvl>
    <w:lvl w:ilvl="8" w:tentative="0">
      <w:start w:val="0"/>
      <w:numFmt w:val="bullet"/>
      <w:lvlText w:val="•"/>
      <w:lvlJc w:val="left"/>
      <w:pPr>
        <w:ind w:left="7420" w:hanging="317"/>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5E3156E"/>
    <w:rsid w:val="4B1F27CB"/>
    <w:rsid w:val="6A7C5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699" w:lineRule="exact"/>
      <w:ind w:left="50" w:right="208"/>
      <w:jc w:val="center"/>
      <w:outlineLvl w:val="1"/>
    </w:pPr>
    <w:rPr>
      <w:rFonts w:ascii="方正小标宋简体" w:hAnsi="方正小标宋简体" w:eastAsia="方正小标宋简体" w:cs="方正小标宋简体"/>
      <w:i/>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1"/>
    </w:pPr>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1" w:right="267" w:firstLine="604"/>
      <w:jc w:val="both"/>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2"/>
    <customShpInfo spid="_x0000_s205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2020-12-24T02:40:00Z</dcterms:created>
  <dc:creator>Administrator</dc:creator>
  <cp:lastModifiedBy>Administrator</cp:lastModifiedBy>
  <dcterms:modified xsi:type="dcterms:W3CDTF">2020-12-25T01:20:17Z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WPS 文字</vt:lpwstr>
  </property>
  <property fmtid="{D5CDD505-2E9C-101B-9397-08002B2CF9AE}" pid="4" name="LastSaved">
    <vt:filetime>2020-12-24T00:00:00Z</vt:filetime>
  </property>
  <property fmtid="{D5CDD505-2E9C-101B-9397-08002B2CF9AE}" pid="5" name="KSOProductBuildVer">
    <vt:lpwstr>2052-11.1.0.10228</vt:lpwstr>
  </property>
</Properties>
</file>