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Cs w:val="32"/>
        </w:rPr>
        <w:t>附件1：</w:t>
      </w:r>
    </w:p>
    <w:p>
      <w:pPr>
        <w:spacing w:line="600" w:lineRule="exact"/>
        <w:ind w:firstLine="721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安丘市医疗保障局</w:t>
      </w:r>
    </w:p>
    <w:p>
      <w:pPr>
        <w:spacing w:line="600" w:lineRule="exact"/>
        <w:jc w:val="center"/>
        <w:rPr>
          <w:rFonts w:hint="eastAsia" w:ascii="方正小标宋_GBK" w:hAnsi="仿宋" w:eastAsia="方正小标宋_GBK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打击欺诈骗保专项治理行动领导小组成员名单</w:t>
      </w:r>
    </w:p>
    <w:p>
      <w:pPr>
        <w:spacing w:line="600" w:lineRule="exact"/>
        <w:ind w:firstLine="640"/>
        <w:jc w:val="center"/>
        <w:rPr>
          <w:rFonts w:ascii="仿宋_GB2312" w:hAnsi="仿宋"/>
        </w:rPr>
      </w:pPr>
    </w:p>
    <w:p>
      <w:pPr>
        <w:spacing w:line="540" w:lineRule="exact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>组  长：王跃启    局党组书记、局长</w:t>
      </w:r>
    </w:p>
    <w:p>
      <w:pPr>
        <w:spacing w:line="540" w:lineRule="exact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副组长：郑伟才    局党组成员、副局长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  王乐溪    局党组成员、副局长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张腾云    局四级主任科员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孙建强    市医保中心主任</w:t>
      </w:r>
    </w:p>
    <w:p>
      <w:pPr>
        <w:spacing w:line="540" w:lineRule="exact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>成  员：高玉玲    局综合业务组组员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周文荣    局综合业务组组员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王国昌    局综合办公组组员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吕希涛    局综合办公组组员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高守业    局综合办公组组员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袁明玉    局稽核监管组组员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崔国强    局稽核监管组组员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李小红    局稽核监管组组员</w:t>
      </w:r>
    </w:p>
    <w:p>
      <w:pPr>
        <w:spacing w:line="540" w:lineRule="exact"/>
        <w:ind w:firstLine="2964" w:firstLineChars="938"/>
        <w:rPr>
          <w:rFonts w:ascii="仿宋_GB2312"/>
        </w:rPr>
      </w:pPr>
      <w:r>
        <w:rPr>
          <w:rFonts w:hint="eastAsia" w:ascii="仿宋_GB2312"/>
          <w:szCs w:val="32"/>
        </w:rPr>
        <w:t>韩爱丽    局稽核监管组组员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王其俊    局稽核监管组组员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王惠梅    局财务信息组组员</w:t>
      </w:r>
    </w:p>
    <w:p>
      <w:pPr>
        <w:spacing w:line="540" w:lineRule="exact"/>
        <w:ind w:firstLine="64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邹艳君    局财务信息组组员</w:t>
      </w:r>
    </w:p>
    <w:p>
      <w:pPr>
        <w:spacing w:line="540" w:lineRule="exact"/>
        <w:ind w:firstLine="1264" w:firstLineChars="400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>吴鸿山    局综合业务组组员</w:t>
      </w:r>
    </w:p>
    <w:p>
      <w:pPr>
        <w:spacing w:line="540" w:lineRule="exact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 xml:space="preserve">    李连涛    局综合业务组组员</w:t>
      </w:r>
    </w:p>
    <w:p>
      <w:pPr>
        <w:spacing w:line="540" w:lineRule="exact"/>
        <w:ind w:firstLine="640"/>
        <w:jc w:val="left"/>
        <w:rPr>
          <w:rFonts w:ascii="仿宋_GB2312"/>
        </w:rPr>
      </w:pPr>
      <w:r>
        <w:rPr>
          <w:rFonts w:hint="eastAsia" w:ascii="仿宋_GB2312"/>
          <w:szCs w:val="32"/>
        </w:rPr>
        <w:t>领导小组下设办公室，办公室设在稽核监管组办公室，张腾云同志兼任办公室主任，邹艳君同志任信息员。</w:t>
      </w: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pPr>
        <w:spacing w:line="560" w:lineRule="exact"/>
        <w:rPr>
          <w:rFonts w:ascii="仿宋_GB2312" w:hAnsi="华文中宋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247" w:gutter="0"/>
          <w:pgNumType w:fmt="numberInDash" w:start="1"/>
          <w:cols w:space="425" w:num="1"/>
          <w:docGrid w:type="linesAndChars" w:linePitch="595" w:charSpace="-849"/>
        </w:sectPr>
      </w:pPr>
    </w:p>
    <w:p>
      <w:pPr>
        <w:spacing w:line="6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600" w:lineRule="exact"/>
        <w:ind w:firstLine="72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安丘市医疗保障局打击欺诈骗保专项治理行动领导包靠分组表</w:t>
      </w:r>
    </w:p>
    <w:tbl>
      <w:tblPr>
        <w:tblStyle w:val="3"/>
        <w:tblW w:w="127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4961"/>
        <w:gridCol w:w="1701"/>
        <w:gridCol w:w="212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包靠领导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成员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定点医疗机构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ascii="仿宋_GB2312"/>
                <w:szCs w:val="32"/>
              </w:rPr>
              <w:t>定点门诊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szCs w:val="32"/>
              </w:rPr>
              <w:t>定点零售药店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郑伟才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李连涛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崔国强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李小红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市人民医院、市皮防站、新安街道社区卫生服务中心、凌河中心卫生院、红沙沟中心卫生院、大盛镇卫生院、新兴医院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34处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77处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王乐溪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吕希涛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王其俊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张国伟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exact"/>
              <w:ind w:firstLine="640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中医院、开发区卫生院、景芝卫生院、景芝酒厂卫生室、临浯卫生院、石埠子卫生院、兴安卫生院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31处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76处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张腾云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袁明玉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韩爱丽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邹艳君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市市立医院、白芬子卫生院、庵上中心卫生院、辉渠镇卫生院、雹泉中心卫生院、柘山中心卫生院、吾山镇卫生院、安丘海吉亚医院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34处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79处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孙建强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吴鸿山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曹  峰</w:t>
            </w:r>
          </w:p>
          <w:p>
            <w:pPr>
              <w:spacing w:line="400" w:lineRule="exac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孙  涛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市妇幼保健院、市精神卫生中心、大汶河旅游开发区社区卫生服务中心、金冢子镇卫生院、官庄镇卫生院、石堆镇卫生院、慢性病防治所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31处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76处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ascii="仿宋_GB2312"/>
              </w:rPr>
            </w:pPr>
          </w:p>
        </w:tc>
      </w:tr>
    </w:tbl>
    <w:p>
      <w:pPr>
        <w:spacing w:line="560" w:lineRule="exact"/>
        <w:rPr>
          <w:rFonts w:ascii="仿宋_GB2312" w:hAnsi="华文中宋"/>
          <w:sz w:val="28"/>
          <w:szCs w:val="28"/>
        </w:rPr>
        <w:sectPr>
          <w:pgSz w:w="16838" w:h="11906" w:orient="landscape"/>
          <w:pgMar w:top="1474" w:right="1985" w:bottom="1588" w:left="2098" w:header="851" w:footer="1247" w:gutter="0"/>
          <w:pgNumType w:fmt="numberInDash"/>
          <w:cols w:space="425" w:num="1"/>
          <w:docGrid w:type="linesAndChars" w:linePitch="595" w:charSpace="-849"/>
        </w:sectPr>
      </w:pPr>
    </w:p>
    <w:p>
      <w:pPr>
        <w:spacing w:line="54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Cs w:val="32"/>
        </w:rPr>
        <w:t xml:space="preserve">附件3 ：                </w:t>
      </w:r>
    </w:p>
    <w:p>
      <w:pPr>
        <w:spacing w:line="540" w:lineRule="exact"/>
        <w:ind w:firstLine="712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安丘市打击欺诈骗保专项治理行动工作配档表</w:t>
      </w:r>
    </w:p>
    <w:tbl>
      <w:tblPr>
        <w:tblStyle w:val="3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4394"/>
        <w:gridCol w:w="5245"/>
        <w:gridCol w:w="680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42" w:type="dxa"/>
            <w:noWrap w:val="0"/>
            <w:vAlign w:val="top"/>
          </w:tcPr>
          <w:p>
            <w:pPr>
              <w:spacing w:line="54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工作阶段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4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时间安排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spacing w:line="540" w:lineRule="exact"/>
              <w:ind w:firstLine="42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工作内容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spacing w:line="540" w:lineRule="exact"/>
              <w:ind w:firstLine="42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目标要求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宣传发动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3月下旬-4月上旬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1、成立领导小组，制定实施方案。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2、召开动员会议，组织专题培训。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3、广泛开展宣传。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1、方案切实可行,任务目标明确。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2、对所有两定机构进行专题培训。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3、通过报刊、网站等途径，发动强大的宣传攻势，建立全社会广泛参与的监督体系。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540" w:lineRule="exact"/>
              <w:ind w:firstLine="64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自查整改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4月中旬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组织定点医药机构开展自查自纠，主动发现问题，解决问题。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各定点医药机构对照专项治理重点，对本单位近两年的医保基金使用情况进行自查，查找自身存在的违法违规违约行为，深刻剖析问题产生原因，提出整改措施，形成自查整改报告并签署《维护医保基金安全承诺书》。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540" w:lineRule="exact"/>
              <w:ind w:firstLine="64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全面检查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4月下旬-12月中旬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1、对定点医药机构集中开展全面检查。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、明确检查重点：县级公立医疗机构重点查处分解收费、超标准收费、重复收费、重复检查、套用项目收费、不合理诊疗等行为；基层医疗机构重点查处挂床住院、分解住院和无指征住院，串换药品、耗材和诊疗项目等行为；社会办医疗机构重点查处虚假住院、诱导参保人员住院，虚构医疗服务、伪造医疗文书票据、挂床住院、盗刷社保卡等行为；定点零售药店重点查处聚敛盗刷社保卡、诱导参保人员购买化妆品、生活用品等非医保用品行为；参保人员重点查处伪造虚假票据报销、冒名就医、使用社保卡套现或套取药品、耗材倒买倒卖等行为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3、突出开展医疗收费、化验室项目开展、大型医用设备配备、药品耗材购销存、中医适宜技术等专项检查活动。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4、会同财政部门制定我市《欺诈骗取医疗保障基金行为举报奖励实施办法》。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、加强与卫生健康、市场监管等部门协调沟通，建立联动机制和信息共享机制，形成持续强化医保基金监管工作的合力。6、建立举报线索受理、交办、查处、反馈等工作流程和工作机制，对国家、省、市转办举报线索，逐案检查形成处理报告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1、采取拉网式逐个过的方式，实现所有定点医药机构检查的全面覆盖。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2、完整保存检查工作的相关资料（通知书、笔录、整改通知书、处理意见及相关证明材料等）。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3、对发现的欺诈骗保及工作不规范对象，实行约谈、限期整改，对违反协议情形严重的予以暂停结算、解除协议处理。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4、发布有奖举报公告，发动群众参与监督，形成全社会打击欺诈骗保的高压态势。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5、查处的违规情况，及时通报卫生健康、市场监管部门，涉及欺诈骗保的，依法予以行政处罚或移交司法机关追究刑事责任。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6、针对国家局、省局、市局移交线索的办理情况，组织开展查抽，重点是事实认定是否清楚、处理方式是否得当、整改是否到位。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540" w:lineRule="exact"/>
              <w:ind w:firstLine="64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85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总结提高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12月中旬-12月底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1、将智能监控应用纳入医药机构协议管理内容，补充完善监控规则、细化监控指标和智能监控知识库，不断提升智能监审水平。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2、严格费用审核，全面建立初审、复审两级审核机制。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3、归纳总结各种违规情形，在定点医院、定点门诊、定点药店三个层面探索建立定点医药机构退出机制。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4、根据省里部署，探索建立我市医保诚信体系。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5、制定我市医保案件查办工作指引。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6、全面总结工作成效，完善制度措施，提出加强医保监管的意见建议。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1、全面推进智能监控应用，实现事前预警、事中监控，实现对医疗、医药服务行为的全覆盖。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2、医保智能费用审核实现初审100%,住院费用综合复审不低于5%。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3、针对违规行为对应明确处罚措施，在现场检查、智能监控、费用审核、评估考核、投诉举报等各个环节严格把关、加强监管，建立能进能出的定点医药机构动态管理机制。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4、完善医保诚信体系建设相关标准、规范和指标体系，将违规失信的医药机构、医保医师和参保人员纳入“黑名单”，实施部门联合惩戒，有效预防和制止各类欺诈骗保行为的发生。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5、通过制定全市统一的案件查办工作指引，规范举报线索的调查、处理和反馈机制，统一案件的受理、立案和裁量标准。</w:t>
            </w:r>
          </w:p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6、认真总结好做法、好经验和工作成效，针对问题认真剖析，健全完善制度，加强源头治理。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华文中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474" w:right="1985" w:bottom="1588" w:left="2098" w:header="851" w:footer="1247" w:gutter="0"/>
      <w:pgNumType w:fmt="numberInDash"/>
      <w:cols w:space="425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 w:ascii="宋体" w:hAnsi="宋体" w:eastAsia="宋体"/>
        <w:sz w:val="28"/>
        <w:szCs w:val="28"/>
        <w:lang w:eastAsia="zh-CN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40" w:firstLine="280" w:firstLineChars="100"/>
      <w:rPr>
        <w:rFonts w:hint="eastAsia" w:ascii="宋体" w:hAnsi="宋体" w:eastAsia="宋体"/>
        <w:sz w:val="28"/>
        <w:szCs w:val="28"/>
        <w:lang w:eastAsia="zh-CN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2F63"/>
    <w:rsid w:val="525078DC"/>
    <w:rsid w:val="7BF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2019-08-06T03:05:00Z</dcterms:created>
  <dc:creator>王国昌</dc:creator>
  <cp:lastModifiedBy>王国昌</cp:lastModifiedBy>
  <dcterms:modified xsi:type="dcterms:W3CDTF">2019-08-06T03:07:24Z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