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93" w:line="227" w:lineRule="auto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63" w:line="221" w:lineRule="auto"/>
        <w:ind w:right="430"/>
        <w:jc w:val="center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  <w:lang w:val="en-US" w:eastAsia="zh-CN"/>
        </w:rPr>
        <w:t>潍坊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市2025年家电及</w:t>
      </w:r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  <w:lang w:val="en-US" w:eastAsia="zh-CN"/>
        </w:rPr>
        <w:t>数码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产品以旧换新活动申报表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61" w:line="216" w:lineRule="auto"/>
        <w:ind w:left="5656"/>
        <w:textAlignment w:val="baseline"/>
        <w:rPr>
          <w:rFonts w:ascii="KaiTi_GB2312" w:hAnsi="KaiTi_GB2312" w:eastAsia="KaiTi_GB2312" w:cs="KaiTi_GB2312"/>
          <w:sz w:val="24"/>
          <w:szCs w:val="24"/>
        </w:rPr>
      </w:pPr>
      <w:r>
        <w:rPr>
          <w:rFonts w:ascii="KaiTi_GB2312" w:hAnsi="KaiTi_GB2312" w:eastAsia="KaiTi_GB2312" w:cs="KaiTi_GB2312"/>
          <w:spacing w:val="-4"/>
          <w:sz w:val="24"/>
          <w:szCs w:val="24"/>
        </w:rPr>
        <w:t>填报时间：2025</w:t>
      </w:r>
      <w:r>
        <w:rPr>
          <w:rFonts w:ascii="KaiTi_GB2312" w:hAnsi="KaiTi_GB2312" w:eastAsia="KaiTi_GB2312" w:cs="KaiTi_GB2312"/>
          <w:spacing w:val="-46"/>
          <w:sz w:val="24"/>
          <w:szCs w:val="24"/>
        </w:rPr>
        <w:t xml:space="preserve"> </w:t>
      </w:r>
      <w:r>
        <w:rPr>
          <w:rFonts w:ascii="KaiTi_GB2312" w:hAnsi="KaiTi_GB2312" w:eastAsia="KaiTi_GB2312" w:cs="KaiTi_GB2312"/>
          <w:spacing w:val="-4"/>
          <w:sz w:val="24"/>
          <w:szCs w:val="24"/>
        </w:rPr>
        <w:t>年</w:t>
      </w:r>
      <w:r>
        <w:rPr>
          <w:rFonts w:ascii="KaiTi_GB2312" w:hAnsi="KaiTi_GB2312" w:eastAsia="KaiTi_GB2312" w:cs="KaiTi_GB2312"/>
          <w:spacing w:val="11"/>
          <w:sz w:val="24"/>
          <w:szCs w:val="24"/>
        </w:rPr>
        <w:t xml:space="preserve">  </w:t>
      </w:r>
      <w:r>
        <w:rPr>
          <w:rFonts w:ascii="KaiTi_GB2312" w:hAnsi="KaiTi_GB2312" w:eastAsia="KaiTi_GB2312" w:cs="KaiTi_GB2312"/>
          <w:spacing w:val="-4"/>
          <w:sz w:val="24"/>
          <w:szCs w:val="24"/>
        </w:rPr>
        <w:t>月</w:t>
      </w:r>
      <w:r>
        <w:rPr>
          <w:rFonts w:ascii="KaiTi_GB2312" w:hAnsi="KaiTi_GB2312" w:eastAsia="KaiTi_GB2312" w:cs="KaiTi_GB2312"/>
          <w:spacing w:val="29"/>
          <w:sz w:val="24"/>
          <w:szCs w:val="24"/>
        </w:rPr>
        <w:t xml:space="preserve">  </w:t>
      </w:r>
      <w:r>
        <w:rPr>
          <w:rFonts w:ascii="KaiTi_GB2312" w:hAnsi="KaiTi_GB2312" w:eastAsia="KaiTi_GB2312" w:cs="KaiTi_GB2312"/>
          <w:spacing w:val="-4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45" w:lineRule="exact"/>
        <w:textAlignment w:val="baseline"/>
      </w:pPr>
    </w:p>
    <w:tbl>
      <w:tblPr>
        <w:tblStyle w:val="10"/>
        <w:tblW w:w="885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772"/>
        <w:gridCol w:w="611"/>
        <w:gridCol w:w="494"/>
        <w:gridCol w:w="1205"/>
        <w:gridCol w:w="1131"/>
        <w:gridCol w:w="424"/>
        <w:gridCol w:w="709"/>
        <w:gridCol w:w="424"/>
        <w:gridCol w:w="566"/>
        <w:gridCol w:w="1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4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66" w:line="220" w:lineRule="auto"/>
              <w:ind w:left="296"/>
              <w:textAlignment w:val="baseline"/>
            </w:pPr>
            <w:r>
              <w:rPr>
                <w:spacing w:val="-1"/>
              </w:rPr>
              <w:t>企业名称</w:t>
            </w:r>
          </w:p>
        </w:tc>
        <w:tc>
          <w:tcPr>
            <w:tcW w:w="7407" w:type="dxa"/>
            <w:gridSpan w:val="10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445" w:type="dxa"/>
            <w:tcBorders>
              <w:left w:val="single" w:color="000000" w:sz="6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300" w:line="220" w:lineRule="auto"/>
              <w:ind w:left="300"/>
              <w:textAlignment w:val="baseline"/>
            </w:pPr>
            <w:r>
              <w:rPr>
                <w:spacing w:val="-2"/>
              </w:rPr>
              <w:t>注册地址</w:t>
            </w:r>
          </w:p>
        </w:tc>
        <w:tc>
          <w:tcPr>
            <w:tcW w:w="13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8" w:line="220" w:lineRule="auto"/>
              <w:ind w:left="87"/>
              <w:textAlignment w:val="baseline"/>
            </w:pPr>
            <w:r>
              <w:rPr>
                <w:spacing w:val="-2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年度家电及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1" w:line="220" w:lineRule="auto"/>
              <w:ind w:left="194"/>
              <w:textAlignment w:val="baseline"/>
            </w:pPr>
            <w:r>
              <w:rPr>
                <w:rFonts w:hint="eastAsia"/>
                <w:spacing w:val="-2"/>
                <w:lang w:val="en-US" w:eastAsia="zh-CN"/>
              </w:rPr>
              <w:t>数码</w:t>
            </w:r>
            <w:r>
              <w:rPr>
                <w:spacing w:val="-2"/>
              </w:rPr>
              <w:t>产品销售额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3" w:line="203" w:lineRule="auto"/>
              <w:ind w:left="130"/>
              <w:textAlignment w:val="baseline"/>
            </w:pPr>
            <w:r>
              <w:rPr>
                <w:spacing w:val="-6"/>
              </w:rPr>
              <w:t>（单位：万元）</w:t>
            </w:r>
          </w:p>
        </w:tc>
        <w:tc>
          <w:tcPr>
            <w:tcW w:w="15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99" w:line="221" w:lineRule="auto"/>
              <w:ind w:left="154"/>
              <w:textAlignment w:val="baseline"/>
              <w:rPr>
                <w:rFonts w:hint="eastAsia" w:eastAsia="黑体"/>
                <w:lang w:eastAsia="zh-CN"/>
              </w:rPr>
            </w:pPr>
            <w:r>
              <w:rPr>
                <w:spacing w:val="-2"/>
              </w:rPr>
              <w:t>所属</w:t>
            </w:r>
            <w:r>
              <w:rPr>
                <w:rFonts w:hint="eastAsia"/>
                <w:spacing w:val="-2"/>
                <w:lang w:val="en-US" w:eastAsia="zh-CN"/>
              </w:rPr>
              <w:t>县市区</w:t>
            </w:r>
          </w:p>
        </w:tc>
        <w:tc>
          <w:tcPr>
            <w:tcW w:w="1637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45" w:type="dxa"/>
            <w:tcBorders>
              <w:left w:val="single" w:color="000000" w:sz="6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62" w:line="221" w:lineRule="auto"/>
              <w:ind w:left="194"/>
              <w:textAlignment w:val="baseline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3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62" w:line="219" w:lineRule="auto"/>
              <w:ind w:left="329"/>
              <w:textAlignment w:val="baseline"/>
            </w:pPr>
            <w:r>
              <w:rPr>
                <w:spacing w:val="-2"/>
              </w:rPr>
              <w:t>活动负责人</w:t>
            </w:r>
          </w:p>
        </w:tc>
        <w:tc>
          <w:tcPr>
            <w:tcW w:w="15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62" w:line="220" w:lineRule="auto"/>
              <w:ind w:left="153"/>
              <w:textAlignment w:val="baseline"/>
            </w:pPr>
            <w:r>
              <w:rPr>
                <w:spacing w:val="-2"/>
              </w:rPr>
              <w:t>联系电话</w:t>
            </w:r>
          </w:p>
        </w:tc>
        <w:tc>
          <w:tcPr>
            <w:tcW w:w="1637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45" w:type="dxa"/>
            <w:tcBorders>
              <w:left w:val="single" w:color="000000" w:sz="6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61" w:line="220" w:lineRule="auto"/>
              <w:ind w:left="301"/>
              <w:textAlignment w:val="baseline"/>
            </w:pPr>
            <w:r>
              <w:rPr>
                <w:spacing w:val="-3"/>
              </w:rPr>
              <w:t>开户银行</w:t>
            </w:r>
          </w:p>
        </w:tc>
        <w:tc>
          <w:tcPr>
            <w:tcW w:w="308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261" w:line="219" w:lineRule="auto"/>
              <w:ind w:left="465"/>
              <w:textAlignment w:val="baseline"/>
            </w:pPr>
            <w:r>
              <w:rPr>
                <w:spacing w:val="-4"/>
              </w:rPr>
              <w:t>账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号</w:t>
            </w:r>
          </w:p>
        </w:tc>
        <w:tc>
          <w:tcPr>
            <w:tcW w:w="2770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44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302" w:line="219" w:lineRule="auto"/>
              <w:jc w:val="center"/>
              <w:textAlignment w:val="baseline"/>
            </w:pPr>
            <w:r>
              <w:rPr>
                <w:spacing w:val="-3"/>
              </w:rPr>
              <w:t>是否纳统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right="235"/>
              <w:jc w:val="center"/>
              <w:textAlignment w:val="baseline"/>
            </w:pPr>
            <w:r>
              <w:rPr>
                <w:spacing w:val="-6"/>
              </w:rPr>
              <w:t>是否</w:t>
            </w:r>
            <w:r>
              <w:rPr>
                <w:spacing w:val="-4"/>
              </w:rPr>
              <w:t>“个转</w:t>
            </w:r>
            <w:r>
              <w:rPr>
                <w:spacing w:val="47"/>
                <w:w w:val="125"/>
              </w:rPr>
              <w:t>企”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69" w:line="229" w:lineRule="auto"/>
              <w:ind w:left="358" w:right="142" w:hanging="211"/>
              <w:jc w:val="center"/>
              <w:textAlignment w:val="baseline"/>
            </w:pPr>
            <w:r>
              <w:rPr>
                <w:spacing w:val="-2"/>
              </w:rPr>
              <w:t>企业人员数量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302" w:line="221" w:lineRule="auto"/>
              <w:jc w:val="center"/>
              <w:textAlignment w:val="baseline"/>
            </w:pPr>
            <w:r>
              <w:rPr>
                <w:spacing w:val="-5"/>
              </w:rPr>
              <w:t>门店数量</w:t>
            </w:r>
          </w:p>
        </w:tc>
        <w:tc>
          <w:tcPr>
            <w:tcW w:w="1071" w:type="dxa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1445" w:type="dxa"/>
            <w:tcBorders>
              <w:lef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5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58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58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58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58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58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68" w:line="233" w:lineRule="auto"/>
              <w:ind w:left="89" w:right="91" w:hanging="2"/>
              <w:jc w:val="both"/>
              <w:textAlignment w:val="baseline"/>
            </w:pPr>
            <w:r>
              <w:rPr>
                <w:spacing w:val="-1"/>
              </w:rPr>
              <w:t>企业基本情况</w:t>
            </w:r>
            <w:r>
              <w:rPr>
                <w:spacing w:val="-2"/>
              </w:rPr>
              <w:t>和补贴优惠情况及便民措施</w:t>
            </w:r>
          </w:p>
        </w:tc>
        <w:tc>
          <w:tcPr>
            <w:tcW w:w="7407" w:type="dxa"/>
            <w:gridSpan w:val="10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91" w:line="216" w:lineRule="auto"/>
              <w:ind w:firstLine="840" w:firstLineChars="300"/>
              <w:textAlignment w:val="baseline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sz w:val="28"/>
                <w:szCs w:val="28"/>
              </w:rPr>
              <w:t>（对情况作概要说明）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8852" w:type="dxa"/>
            <w:gridSpan w:val="11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915"/>
              <w:textAlignment w:val="baseline"/>
            </w:pPr>
            <w:r>
              <w:rPr>
                <w:spacing w:val="-3"/>
              </w:rPr>
              <w:t>申报企业（公章</w:t>
            </w:r>
            <w:r>
              <w:rPr>
                <w:spacing w:val="3"/>
              </w:rPr>
              <w:t>）：</w:t>
            </w:r>
            <w:r>
              <w:t xml:space="preserve">                    </w:t>
            </w:r>
            <w:r>
              <w:rPr>
                <w:spacing w:val="-3"/>
              </w:rPr>
              <w:t>法定代表人（签字</w:t>
            </w:r>
            <w:r>
              <w:rPr>
                <w:spacing w:val="3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8852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6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7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490"/>
              <w:textAlignment w:val="baseline"/>
            </w:pPr>
            <w:r>
              <w:rPr>
                <w:rFonts w:hint="eastAsia"/>
                <w:spacing w:val="-1"/>
                <w:lang w:val="en-US" w:eastAsia="zh-CN"/>
              </w:rPr>
              <w:t>县市区（市属开发区）</w:t>
            </w:r>
            <w:r>
              <w:rPr>
                <w:spacing w:val="-1"/>
              </w:rPr>
              <w:t>商务主管部门意见（公章</w:t>
            </w:r>
            <w:r>
              <w:rPr>
                <w:spacing w:val="-10"/>
              </w:rPr>
              <w:t>）：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38" w:line="219" w:lineRule="auto"/>
        <w:ind w:left="287"/>
        <w:textAlignment w:val="baseline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</w:rPr>
        <w:t>联系人：          办公电话：</w:t>
      </w:r>
      <w:r>
        <w:rPr>
          <w:rFonts w:ascii="黑体" w:hAnsi="黑体" w:eastAsia="黑体" w:cs="黑体"/>
          <w:sz w:val="21"/>
          <w:szCs w:val="21"/>
        </w:rPr>
        <w:t xml:space="preserve">                </w:t>
      </w:r>
      <w:r>
        <w:rPr>
          <w:rFonts w:ascii="黑体" w:hAnsi="黑体" w:eastAsia="黑体" w:cs="黑体"/>
          <w:spacing w:val="-2"/>
          <w:sz w:val="21"/>
          <w:szCs w:val="21"/>
        </w:rPr>
        <w:t>手机</w:t>
      </w:r>
      <w:r>
        <w:rPr>
          <w:rFonts w:ascii="黑体" w:hAnsi="黑体" w:eastAsia="黑体" w:cs="黑体"/>
          <w:spacing w:val="-3"/>
          <w:sz w:val="21"/>
          <w:szCs w:val="21"/>
        </w:rPr>
        <w:t>：</w:t>
      </w:r>
      <w:r>
        <w:rPr>
          <w:rFonts w:ascii="黑体" w:hAnsi="黑体" w:eastAsia="黑体" w:cs="黑体"/>
          <w:spacing w:val="1"/>
          <w:sz w:val="21"/>
          <w:szCs w:val="21"/>
        </w:rPr>
        <w:t xml:space="preserve">                    </w:t>
      </w:r>
      <w:r>
        <w:rPr>
          <w:rFonts w:ascii="黑体" w:hAnsi="黑体" w:eastAsia="黑体" w:cs="黑体"/>
          <w:spacing w:val="-3"/>
          <w:sz w:val="21"/>
          <w:szCs w:val="21"/>
        </w:rPr>
        <w:t>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rPr>
          <w:rFonts w:ascii="黑体" w:hAnsi="黑体" w:eastAsia="黑体" w:cs="黑体"/>
          <w:sz w:val="21"/>
          <w:szCs w:val="21"/>
        </w:rPr>
        <w:sectPr>
          <w:footerReference r:id="rId3" w:type="default"/>
          <w:pgSz w:w="11907" w:h="16839"/>
          <w:pgMar w:top="2098" w:right="1531" w:bottom="1984" w:left="1531" w:header="0" w:footer="1208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right="0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baseline"/>
        <w:outlineLvl w:val="1"/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baseline"/>
        <w:outlineLvl w:val="1"/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  <w:lang w:val="en-US" w:eastAsia="zh-CN"/>
        </w:rPr>
        <w:t>潍坊市家电及数码产品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以旧换新活动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baseline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参与承诺书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本企业自愿参加潍坊家电及数码产品以旧换新工作，做出以下承诺：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1.与潍坊市以旧换新服务平台对接，按要求布设或升级改造相关收单机具。开具实际销售价格（含补贴）发票，载明消费者姓名、品牌、品类、规格型号等级等内容。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2.建立销售台账，详细记录以旧换新活动中销售产品品牌、品类、规格型号、商品条形码数字、能效(水效)等级、销售价格、支付路径、支付金额、补贴金额、出库信息以及消费者姓名、身份证号、联系方式等信息。活动中所有销售的产品要留存电子发票备查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3.家电销售企业为消费者提供废旧家电上门</w:t>
      </w:r>
      <w:bookmarkStart w:id="0" w:name="_GoBack"/>
      <w:bookmarkEnd w:id="0"/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回收服务，对消费者交售的废旧电按照市场价进行回收。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4.家电销售企业或合作回收企业要建立废旧家电回收台账，包括交旧消费者姓名、联系方式以及废旧家电品牌、数量等信息，以旧换新活动中回收的废家电交与省内正规拆解企业，留存正规交易发票。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5.不提高销售价格，不销售翻新、以次充好的家电及数码产品。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6.发生退货情况，按照消费者立减后实付金额以原路返回方式进行退款。如补贴资金已拨付至企业，按程序根据审计清算情况将所退商品的补贴款归还至指定资金账户。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7.积极宣传以旧换新政策，处理好消费者投诉。配合政府部门，如实提供相关票证、台账和相关信息数据。自觉接受相关检查和审计。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620" w:firstLineChars="200"/>
        <w:jc w:val="left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8.本企业获得核销补贴资金后，自愿按要求接受审计和检查。如不配合或者拒绝接受审计和检查，视同弄虚作假及资金未合规使用等行为，将承担由此产生的一切违法违规等责任及后果。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right"/>
        <w:textAlignment w:val="baseline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center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     承诺人（法人代表签字）：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center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（单位公章）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center"/>
        <w:textAlignment w:val="baseline"/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2025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40" w:lineRule="exact"/>
        <w:ind w:left="0" w:right="0"/>
        <w:jc w:val="right"/>
        <w:textAlignment w:val="baseline"/>
        <w:sectPr>
          <w:footerReference r:id="rId4" w:type="default"/>
          <w:pgSz w:w="11907" w:h="16839"/>
          <w:pgMar w:top="2098" w:right="1531" w:bottom="1757" w:left="1531" w:header="0" w:footer="1208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93" w:line="227" w:lineRule="auto"/>
        <w:textAlignment w:val="baseline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397" w:line="214" w:lineRule="auto"/>
        <w:ind w:left="5172"/>
        <w:textAlignment w:val="baseline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参与活动门店信息表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22" w:line="217" w:lineRule="auto"/>
        <w:ind w:left="352"/>
        <w:textAlignment w:val="baseline"/>
        <w:rPr>
          <w:sz w:val="28"/>
          <w:szCs w:val="28"/>
        </w:rPr>
      </w:pPr>
      <w:r>
        <w:rPr>
          <w:spacing w:val="-6"/>
          <w:sz w:val="28"/>
          <w:szCs w:val="28"/>
        </w:rPr>
        <w:t>企业名称（公章</w:t>
      </w:r>
      <w:r>
        <w:rPr>
          <w:spacing w:val="13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5" w:lineRule="exact"/>
        <w:textAlignment w:val="baseline"/>
      </w:pPr>
    </w:p>
    <w:tbl>
      <w:tblPr>
        <w:tblStyle w:val="10"/>
        <w:tblW w:w="13194" w:type="dxa"/>
        <w:tblInd w:w="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2474"/>
        <w:gridCol w:w="3287"/>
        <w:gridCol w:w="2476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4" w:line="219" w:lineRule="auto"/>
              <w:ind w:left="763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247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4" w:line="219" w:lineRule="auto"/>
              <w:ind w:left="775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门店名称</w:t>
            </w:r>
          </w:p>
        </w:tc>
        <w:tc>
          <w:tcPr>
            <w:tcW w:w="328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5" w:line="222" w:lineRule="auto"/>
              <w:ind w:left="1184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门店地址</w:t>
            </w:r>
          </w:p>
        </w:tc>
        <w:tc>
          <w:tcPr>
            <w:tcW w:w="247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4" w:line="219" w:lineRule="auto"/>
              <w:ind w:left="885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247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4" w:line="219" w:lineRule="auto"/>
              <w:ind w:left="766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7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89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9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78" w:line="229" w:lineRule="auto"/>
              <w:ind w:left="909" w:right="156" w:hanging="748"/>
              <w:jc w:val="both"/>
              <w:textAlignment w:val="baseline"/>
              <w:rPr>
                <w:rFonts w:hint="default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例：山东潍坊百货集团股份有限公司</w:t>
            </w:r>
          </w:p>
        </w:tc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1" w:line="220" w:lineRule="auto"/>
              <w:ind w:left="940"/>
              <w:textAlignment w:val="baseline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门店</w:t>
            </w:r>
            <w:r>
              <w:rPr>
                <w:rFonts w:ascii="FangSong_GB2312" w:hAnsi="FangSong_GB2312" w:eastAsia="FangSong_GB2312" w:cs="FangSong_GB2312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1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2" w:line="220" w:lineRule="auto"/>
              <w:ind w:left="940"/>
              <w:textAlignment w:val="baseline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门店</w:t>
            </w:r>
            <w:r>
              <w:rPr>
                <w:rFonts w:ascii="FangSong_GB2312" w:hAnsi="FangSong_GB2312" w:eastAsia="FangSong_GB2312" w:cs="FangSong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2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2" w:line="220" w:lineRule="auto"/>
              <w:ind w:left="940"/>
              <w:textAlignment w:val="baseline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门店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3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3" w:line="220" w:lineRule="auto"/>
              <w:ind w:left="940"/>
              <w:textAlignment w:val="baseline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门店</w:t>
            </w:r>
            <w:r>
              <w:rPr>
                <w:rFonts w:ascii="FangSong_GB2312" w:hAnsi="FangSong_GB2312" w:eastAsia="FangSong_GB2312" w:cs="FangSong_GB2312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4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4" w:line="220" w:lineRule="auto"/>
              <w:ind w:left="940"/>
              <w:textAlignment w:val="baseline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门店</w:t>
            </w:r>
            <w:r>
              <w:rPr>
                <w:rFonts w:ascii="FangSong_GB2312" w:hAnsi="FangSong_GB2312" w:eastAsia="FangSong_GB2312" w:cs="FangSong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5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47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5" w:line="378" w:lineRule="exact"/>
              <w:ind w:left="113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3"/>
                <w:sz w:val="24"/>
                <w:szCs w:val="24"/>
              </w:rPr>
              <w:t>…</w:t>
            </w:r>
          </w:p>
        </w:tc>
        <w:tc>
          <w:tcPr>
            <w:tcW w:w="32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5" w:line="378" w:lineRule="exact"/>
              <w:ind w:left="1546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3"/>
                <w:sz w:val="24"/>
                <w:szCs w:val="24"/>
              </w:rPr>
              <w:t>…</w:t>
            </w:r>
          </w:p>
        </w:tc>
        <w:tc>
          <w:tcPr>
            <w:tcW w:w="24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5" w:line="378" w:lineRule="exact"/>
              <w:ind w:left="1139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3"/>
                <w:sz w:val="24"/>
                <w:szCs w:val="24"/>
              </w:rPr>
              <w:t>…</w:t>
            </w: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85" w:line="378" w:lineRule="exact"/>
              <w:ind w:left="114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3"/>
                <w:sz w:val="24"/>
                <w:szCs w:val="24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98" w:line="338" w:lineRule="auto"/>
        <w:ind w:left="11" w:hanging="11"/>
        <w:textAlignment w:val="baseline"/>
        <w:rPr>
          <w:rFonts w:ascii="Arial"/>
          <w:sz w:val="21"/>
        </w:rPr>
      </w:pPr>
      <w:r>
        <w:rPr>
          <w:rFonts w:ascii="黑体" w:hAnsi="黑体" w:eastAsia="黑体" w:cs="黑体"/>
          <w:color w:val="auto"/>
          <w:spacing w:val="-4"/>
          <w:sz w:val="30"/>
          <w:szCs w:val="30"/>
        </w:rPr>
        <w:t>备注：门店开具发票须为销售企业或者带销售企业字样，如：</w:t>
      </w:r>
      <w:r>
        <w:rPr>
          <w:rFonts w:hint="eastAsia" w:ascii="黑体" w:hAnsi="黑体" w:eastAsia="黑体" w:cs="黑体"/>
          <w:color w:val="auto"/>
          <w:spacing w:val="-4"/>
          <w:sz w:val="30"/>
          <w:szCs w:val="30"/>
        </w:rPr>
        <w:t>山东潍坊百货集团股份有限公司</w:t>
      </w:r>
      <w:r>
        <w:rPr>
          <w:rFonts w:ascii="黑体" w:hAnsi="黑体" w:eastAsia="黑体" w:cs="黑体"/>
          <w:color w:val="auto"/>
          <w:spacing w:val="-4"/>
          <w:sz w:val="30"/>
          <w:szCs w:val="30"/>
        </w:rPr>
        <w:t>电器门店1开具发票的销售方须为</w:t>
      </w:r>
      <w:r>
        <w:rPr>
          <w:rFonts w:hint="eastAsia" w:ascii="黑体" w:hAnsi="黑体" w:eastAsia="黑体" w:cs="黑体"/>
          <w:color w:val="auto"/>
          <w:spacing w:val="-4"/>
          <w:sz w:val="30"/>
          <w:szCs w:val="30"/>
        </w:rPr>
        <w:t>山东潍坊百货集团股份有限公司</w:t>
      </w:r>
      <w:r>
        <w:rPr>
          <w:rFonts w:ascii="黑体" w:hAnsi="黑体" w:eastAsia="黑体" w:cs="黑体"/>
          <w:color w:val="auto"/>
          <w:spacing w:val="-4"/>
          <w:sz w:val="30"/>
          <w:szCs w:val="30"/>
        </w:rPr>
        <w:t>或</w:t>
      </w:r>
      <w:r>
        <w:rPr>
          <w:rFonts w:hint="eastAsia" w:ascii="黑体" w:hAnsi="黑体" w:eastAsia="黑体" w:cs="黑体"/>
          <w:color w:val="auto"/>
          <w:spacing w:val="-4"/>
          <w:sz w:val="30"/>
          <w:szCs w:val="30"/>
        </w:rPr>
        <w:t>山东潍坊百货集团股份有限公司</w:t>
      </w:r>
      <w:r>
        <w:rPr>
          <w:rFonts w:ascii="黑体" w:hAnsi="黑体" w:eastAsia="黑体" w:cs="黑体"/>
          <w:color w:val="auto"/>
          <w:spacing w:val="-4"/>
          <w:sz w:val="30"/>
          <w:szCs w:val="30"/>
        </w:rPr>
        <w:t>门店1。</w:t>
      </w:r>
    </w:p>
    <w:sectPr>
      <w:footerReference r:id="rId5" w:type="default"/>
      <w:pgSz w:w="16839" w:h="11907"/>
      <w:pgMar w:top="2098" w:right="1531" w:bottom="1984" w:left="1531" w:header="0" w:footer="1208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29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31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684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1C1AEB"/>
    <w:rsid w:val="06E57248"/>
    <w:rsid w:val="06EC66E0"/>
    <w:rsid w:val="08AF7209"/>
    <w:rsid w:val="0AFD792C"/>
    <w:rsid w:val="0DA43C47"/>
    <w:rsid w:val="10CF50A9"/>
    <w:rsid w:val="151524FA"/>
    <w:rsid w:val="18272C85"/>
    <w:rsid w:val="1AEB73B7"/>
    <w:rsid w:val="1B0D24AC"/>
    <w:rsid w:val="1CE86B28"/>
    <w:rsid w:val="235D4EB5"/>
    <w:rsid w:val="268B161A"/>
    <w:rsid w:val="27345F42"/>
    <w:rsid w:val="2BE03AA3"/>
    <w:rsid w:val="367825DF"/>
    <w:rsid w:val="36E83F1F"/>
    <w:rsid w:val="390C0E52"/>
    <w:rsid w:val="394C5F7F"/>
    <w:rsid w:val="3CA265E1"/>
    <w:rsid w:val="3E4E0496"/>
    <w:rsid w:val="413E130B"/>
    <w:rsid w:val="449F0962"/>
    <w:rsid w:val="44B57B36"/>
    <w:rsid w:val="474B02B6"/>
    <w:rsid w:val="491E275C"/>
    <w:rsid w:val="56595AD8"/>
    <w:rsid w:val="573945F7"/>
    <w:rsid w:val="57BD6FD6"/>
    <w:rsid w:val="5BCD17B1"/>
    <w:rsid w:val="5C0F6237"/>
    <w:rsid w:val="5CDA5F34"/>
    <w:rsid w:val="5EFFAD9F"/>
    <w:rsid w:val="5FA114DD"/>
    <w:rsid w:val="606F1089"/>
    <w:rsid w:val="62D531D0"/>
    <w:rsid w:val="648F0807"/>
    <w:rsid w:val="694420CC"/>
    <w:rsid w:val="69536DC1"/>
    <w:rsid w:val="69D43F13"/>
    <w:rsid w:val="6A0C577D"/>
    <w:rsid w:val="6F6A3147"/>
    <w:rsid w:val="6FFE5B01"/>
    <w:rsid w:val="75FD8A29"/>
    <w:rsid w:val="7B1DB02A"/>
    <w:rsid w:val="7F3D7708"/>
    <w:rsid w:val="DFEAF71F"/>
    <w:rsid w:val="E1EC4600"/>
    <w:rsid w:val="FB09A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2067</Words>
  <Characters>2263</Characters>
  <TotalTime>0</TotalTime>
  <ScaleCrop>false</ScaleCrop>
  <LinksUpToDate>false</LinksUpToDate>
  <CharactersWithSpaces>2323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2025-01-09T18:25:00Z</dcterms:created>
  <dc:creator>hzl1700</dc:creator>
  <cp:lastModifiedBy>Administrator</cp:lastModifiedBy>
  <cp:lastPrinted>2025-01-14T06:29:00Z</cp:lastPrinted>
  <dcterms:modified xsi:type="dcterms:W3CDTF">2025-01-17T01:08:10Z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2025-01-09T10:25:17Z</vt:filetime>
  </property>
  <property fmtid="{D5CDD505-2E9C-101B-9397-08002B2CF9AE}" pid="4" name="KSOTemplateDocerSaveRecord">
    <vt:lpwstr>eyJoZGlkIjoiOTM3OWNlNDRhMzc2NGJhNDM0OTdjYWRiYjJlZmU5YWQiLCJ1c2VySWQiOiIxNjQyMTcyNDkyIn0=</vt:lpwstr>
  </property>
  <property fmtid="{D5CDD505-2E9C-101B-9397-08002B2CF9AE}" pid="5" name="KSOProductBuildVer">
    <vt:lpwstr>2052-11.8.6.8810</vt:lpwstr>
  </property>
  <property fmtid="{D5CDD505-2E9C-101B-9397-08002B2CF9AE}" pid="6" name="ICV">
    <vt:lpwstr>D6A0F2D3916048F596ABB6FF71908AE1_13</vt:lpwstr>
  </property>
</Properties>
</file>