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outlineLvl w:val="1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附件3</w:t>
      </w:r>
    </w:p>
    <w:p>
      <w:pPr>
        <w:widowControl/>
        <w:snapToGrid w:val="0"/>
        <w:jc w:val="center"/>
        <w:outlineLvl w:val="1"/>
        <w:rPr>
          <w:rFonts w:hint="eastAsia"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2021年初中学业水平考试</w:t>
      </w:r>
    </w:p>
    <w:p>
      <w:pPr>
        <w:widowControl/>
        <w:snapToGrid w:val="0"/>
        <w:jc w:val="center"/>
        <w:outlineLvl w:val="1"/>
        <w:rPr>
          <w:rFonts w:hint="eastAsia"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及高中阶段学校招生录取重点工作备忘录</w:t>
      </w:r>
    </w:p>
    <w:p>
      <w:pPr>
        <w:widowControl/>
        <w:snapToGrid w:val="0"/>
        <w:spacing w:line="360" w:lineRule="exact"/>
        <w:jc w:val="center"/>
        <w:outlineLvl w:val="1"/>
        <w:rPr>
          <w:rFonts w:hint="eastAsia" w:ascii="仿宋_GB2312" w:hAnsi="仿宋"/>
          <w:sz w:val="36"/>
          <w:szCs w:val="36"/>
        </w:rPr>
      </w:pPr>
    </w:p>
    <w:tbl>
      <w:tblPr>
        <w:tblStyle w:val="4"/>
        <w:tblW w:w="90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320"/>
        <w:gridCol w:w="2163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tblHeader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细黑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华文细黑" w:eastAsia="仿宋_GB2312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细黑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华文细黑" w:eastAsia="仿宋_GB2312" w:cs="宋体"/>
                <w:b/>
                <w:bCs/>
                <w:kern w:val="0"/>
                <w:sz w:val="22"/>
              </w:rPr>
              <w:t>工  作  项  目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细黑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华文细黑" w:eastAsia="仿宋_GB2312" w:cs="宋体"/>
                <w:b/>
                <w:bCs/>
                <w:kern w:val="0"/>
                <w:sz w:val="22"/>
              </w:rPr>
              <w:t>责任单位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细黑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华文细黑" w:eastAsia="仿宋_GB2312" w:cs="宋体"/>
                <w:b/>
                <w:bCs/>
                <w:kern w:val="0"/>
                <w:sz w:val="22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印发《2021年初中学业水平考试及高中阶段学校招生录取工作实施方案》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基础教育科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5月7日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召开2021年初中学业水平考试及高中招生工作会议，与各高中学校签订目标责任书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基础教育科</w:t>
            </w:r>
          </w:p>
          <w:p>
            <w:pPr>
              <w:widowControl/>
              <w:spacing w:line="360" w:lineRule="exact"/>
              <w:rPr>
                <w:rFonts w:hint="eastAsia"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各高中</w:t>
            </w:r>
          </w:p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各初中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5月7日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考生信息修正，确定分班和学生类别等信息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基础教育科</w:t>
            </w:r>
          </w:p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各初中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5月7日-10日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审核外地申请回我市参加考试考生资格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基础教育科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5月9日-14日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上报申请提前参加或重考考生的信息</w:t>
            </w:r>
          </w:p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spacing w:val="-20"/>
                <w:kern w:val="0"/>
                <w:sz w:val="24"/>
              </w:rPr>
              <w:t>上报已参加考试的考生的科目、成绩信息说明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各初中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5月11日-12日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spacing w:val="-4"/>
                <w:kern w:val="0"/>
                <w:sz w:val="24"/>
              </w:rPr>
              <w:t>组织开展初二、初三考查科目考查并上传成绩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各初中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5月11日-12日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spacing w:val="-20"/>
                <w:kern w:val="0"/>
                <w:sz w:val="24"/>
              </w:rPr>
              <w:t>上报参加学业水平考试后转入我市的考生信息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各初中</w:t>
            </w:r>
          </w:p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基础教育科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5月13日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上报我市初中学生回原籍考试人员名单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各初中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5月13日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下达综合素质评价优秀等级指标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基础教育科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5月14日前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制订并上报高中学校招生工作方案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各普通高中</w:t>
            </w:r>
          </w:p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基础教育科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5月15日前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组织初二、初三文化课考试报名，填报普通高中考生志愿、上传特殊考生信息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基础教育科</w:t>
            </w:r>
          </w:p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各初中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5月17日-18日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通过“潍坊市高中段招生考试平台”，填报其它高中段学校志愿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各初中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5月18日-22日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设定初中综合素质评价各等级人数，开启系统填报模块，填报备案。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基础教育科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5月20日-21日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审查特殊考生资格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基础教育科</w:t>
            </w:r>
          </w:p>
          <w:p>
            <w:pPr>
              <w:widowControl/>
              <w:spacing w:line="32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各初中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5月20日前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spacing w:val="-4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spacing w:val="-4"/>
                <w:kern w:val="0"/>
                <w:sz w:val="24"/>
              </w:rPr>
              <w:t>确认指标生资格，上报受限考生名单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基础教育科</w:t>
            </w:r>
          </w:p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各初中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5月25日前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组织考生电脑选择普通生志愿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基础教育科</w:t>
            </w:r>
          </w:p>
          <w:p>
            <w:pPr>
              <w:widowControl/>
              <w:spacing w:line="32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各初中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5月中下旬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组织艺体特长生专业测试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基础教育科</w:t>
            </w:r>
          </w:p>
          <w:p>
            <w:pPr>
              <w:widowControl/>
              <w:spacing w:line="320" w:lineRule="exact"/>
              <w:rPr>
                <w:rFonts w:hint="eastAsia"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安丘二中</w:t>
            </w:r>
          </w:p>
          <w:p>
            <w:pPr>
              <w:widowControl/>
              <w:spacing w:line="320" w:lineRule="exact"/>
              <w:rPr>
                <w:rFonts w:hint="eastAsia"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青云学府</w:t>
            </w:r>
          </w:p>
          <w:p>
            <w:pPr>
              <w:widowControl/>
              <w:spacing w:line="32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实验中学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5月中下旬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汇总上报实验操作技能、体育与健康科目考试成绩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基础教育科</w:t>
            </w:r>
          </w:p>
          <w:p>
            <w:pPr>
              <w:widowControl/>
              <w:spacing w:line="320" w:lineRule="exact"/>
              <w:rPr>
                <w:rFonts w:hint="eastAsia"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创新教育研究中心</w:t>
            </w:r>
          </w:p>
          <w:p>
            <w:pPr>
              <w:widowControl/>
              <w:spacing w:line="32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体卫艺科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5月25日前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整理考生信息，编排考场考号，打印准考证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教研室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5月30日前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核发考生准考证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基础教育科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6月6日前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召开全市初中学业水平考试安全管理与考风考纪建设工作会议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教研室</w:t>
            </w:r>
          </w:p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基础教育科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6月9日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组织文化课科目学业水平考试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教研室</w:t>
            </w:r>
          </w:p>
          <w:p>
            <w:pPr>
              <w:widowControl/>
              <w:spacing w:line="32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各高中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6月11日-14日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公布考生考试成绩等级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基础教育科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6月底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组织复核试卷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教研室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6月30日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组织录取，备案录取榜，发放录取通知书，在网站公布录取结果、录取等级线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基础教育科</w:t>
            </w:r>
          </w:p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各高中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7月20日前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中考工作总结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教体局各科室、各中学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7月底</w:t>
            </w:r>
          </w:p>
        </w:tc>
      </w:tr>
    </w:tbl>
    <w:p>
      <w:pPr>
        <w:rPr>
          <w:rFonts w:hint="eastAsia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211" w:right="1701" w:bottom="187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24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71B0F"/>
    <w:multiLevelType w:val="multilevel"/>
    <w:tmpl w:val="1F971B0F"/>
    <w:lvl w:ilvl="0" w:tentative="0">
      <w:start w:val="1"/>
      <w:numFmt w:val="decimal"/>
      <w:lvlText w:val="%1"/>
      <w:lvlJc w:val="center"/>
      <w:pPr>
        <w:tabs>
          <w:tab w:val="left" w:pos="420"/>
        </w:tabs>
        <w:ind w:left="420" w:hanging="132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842AB"/>
    <w:rsid w:val="7DC8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2021-05-07T06:23:00Z</dcterms:created>
  <dc:creator>lenovo</dc:creator>
  <cp:lastModifiedBy>lenovo</cp:lastModifiedBy>
  <dcterms:modified xsi:type="dcterms:W3CDTF">2021-05-07T06:23:53Z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