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2D" w:rsidRPr="00A35231" w:rsidRDefault="00BC192D" w:rsidP="00A35231">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t>解读《安丘市教育和体育局2019年度政府信息公开工作年度报告》</w:t>
      </w:r>
    </w:p>
    <w:p w:rsidR="00BC192D" w:rsidRPr="00A35231" w:rsidRDefault="00BC192D" w:rsidP="00A35231">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t>一、背景</w:t>
      </w:r>
    </w:p>
    <w:p w:rsidR="00E1644D" w:rsidRPr="00A35231" w:rsidRDefault="00BC192D" w:rsidP="00A35231">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t>2019年5月15日起施行的《中华人民共和国政府信息公开条例》对政府信息公开工作年度报告也提出了新的要求。</w:t>
      </w:r>
      <w:r w:rsidR="00116497" w:rsidRPr="00116497">
        <w:rPr>
          <w:rFonts w:asciiTheme="minorEastAsia" w:hAnsiTheme="minorEastAsia" w:hint="eastAsia"/>
          <w:sz w:val="24"/>
          <w:szCs w:val="24"/>
        </w:rPr>
        <w:t>国务院办公厅政府信息与政务公开办公室</w:t>
      </w:r>
      <w:r w:rsidRPr="00A35231">
        <w:rPr>
          <w:rFonts w:asciiTheme="minorEastAsia" w:hAnsiTheme="minorEastAsia" w:hint="eastAsia"/>
          <w:sz w:val="24"/>
          <w:szCs w:val="24"/>
        </w:rPr>
        <w:t>研究制定了《中华人民共和国政府信息公开工作年度报告格式（试行）》。安丘市教育和体育局根据</w:t>
      </w:r>
      <w:r w:rsidR="00116497">
        <w:rPr>
          <w:rFonts w:asciiTheme="minorEastAsia" w:hAnsiTheme="minorEastAsia" w:hint="eastAsia"/>
          <w:sz w:val="24"/>
          <w:szCs w:val="24"/>
        </w:rPr>
        <w:t>上级要求和报告</w:t>
      </w:r>
      <w:r w:rsidRPr="00A35231">
        <w:rPr>
          <w:rFonts w:asciiTheme="minorEastAsia" w:hAnsiTheme="minorEastAsia" w:hint="eastAsia"/>
          <w:sz w:val="24"/>
          <w:szCs w:val="24"/>
        </w:rPr>
        <w:t>格式制作发布了《安丘市教育和体育局2019年度政府信息公开工作年度报告》。</w:t>
      </w:r>
    </w:p>
    <w:p w:rsidR="00BC192D" w:rsidRPr="00A35231" w:rsidRDefault="00BC192D" w:rsidP="00A35231">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t>二、报告内容</w:t>
      </w:r>
    </w:p>
    <w:p w:rsidR="00BC192D" w:rsidRPr="00A35231" w:rsidRDefault="00BC192D" w:rsidP="00A35231">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t>报告内容严格按照《中华人民共和国政府信息公开条例》第五十条的规定确定，分为总体情况，主动公开政府信息情况，收到和处理政府信息公开申请情况，因政府信息公开工作被申请行政复议、提起行政诉讼情况，政府信息公开工作存在的主要问题及改进情况，其他需要报告的事项等六部分。</w:t>
      </w:r>
    </w:p>
    <w:p w:rsidR="00BC192D" w:rsidRPr="00A35231" w:rsidRDefault="00BC192D" w:rsidP="00A35231">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t>三、内容解读</w:t>
      </w:r>
    </w:p>
    <w:p w:rsidR="00BC192D" w:rsidRPr="00A35231" w:rsidRDefault="00BC192D" w:rsidP="00A35231">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t>（一）总体情况。</w:t>
      </w:r>
    </w:p>
    <w:p w:rsidR="005F3105" w:rsidRPr="00A35231" w:rsidRDefault="005F3105" w:rsidP="005F3105">
      <w:pPr>
        <w:spacing w:line="460" w:lineRule="exac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58240" behindDoc="0" locked="0" layoutInCell="1" allowOverlap="1">
            <wp:simplePos x="0" y="0"/>
            <wp:positionH relativeFrom="margin">
              <wp:posOffset>53340</wp:posOffset>
            </wp:positionH>
            <wp:positionV relativeFrom="paragraph">
              <wp:posOffset>1198880</wp:posOffset>
            </wp:positionV>
            <wp:extent cx="2561590" cy="1433195"/>
            <wp:effectExtent l="19050" t="0" r="0" b="0"/>
            <wp:wrapTopAndBottom/>
            <wp:docPr id="1" name="图片 0" descr="加大信息公开力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加大信息公开力度.jpg"/>
                    <pic:cNvPicPr/>
                  </pic:nvPicPr>
                  <pic:blipFill>
                    <a:blip r:embed="rId4" cstate="print"/>
                    <a:stretch>
                      <a:fillRect/>
                    </a:stretch>
                  </pic:blipFill>
                  <pic:spPr>
                    <a:xfrm>
                      <a:off x="0" y="0"/>
                      <a:ext cx="2561590" cy="1433195"/>
                    </a:xfrm>
                    <a:prstGeom prst="rect">
                      <a:avLst/>
                    </a:prstGeom>
                  </pic:spPr>
                </pic:pic>
              </a:graphicData>
            </a:graphic>
          </wp:anchor>
        </w:drawing>
      </w:r>
      <w:r w:rsidR="00BC192D" w:rsidRPr="00A35231">
        <w:rPr>
          <w:rFonts w:asciiTheme="minorEastAsia" w:hAnsiTheme="minorEastAsia" w:hint="eastAsia"/>
          <w:sz w:val="24"/>
          <w:szCs w:val="24"/>
        </w:rPr>
        <w:t>主要包括主动公开、依申请公开、政府信息管理、平台建设、监督保障（含《中华人民共和国政府信息公开条例》第五十条第四项规定的各级人民政府“工作考核、社会评议和责任追究结果情况”）等方面。</w:t>
      </w:r>
    </w:p>
    <w:p w:rsidR="005F3105" w:rsidRDefault="005F3105" w:rsidP="005F3105">
      <w:pPr>
        <w:spacing w:line="460" w:lineRule="exact"/>
        <w:ind w:firstLineChars="200" w:firstLine="480"/>
        <w:rPr>
          <w:rFonts w:asciiTheme="minorEastAsia" w:hAnsiTheme="minorEastAsia" w:hint="eastAsia"/>
          <w:sz w:val="24"/>
          <w:szCs w:val="24"/>
        </w:rPr>
      </w:pPr>
      <w:r>
        <w:rPr>
          <w:rFonts w:asciiTheme="minorEastAsia" w:hAnsiTheme="minorEastAsia" w:hint="eastAsia"/>
          <w:noProof/>
          <w:sz w:val="24"/>
          <w:szCs w:val="24"/>
        </w:rPr>
        <w:drawing>
          <wp:anchor distT="0" distB="0" distL="114300" distR="114300" simplePos="0" relativeHeight="251659264" behindDoc="0" locked="0" layoutInCell="1" allowOverlap="1">
            <wp:simplePos x="0" y="0"/>
            <wp:positionH relativeFrom="column">
              <wp:posOffset>2928620</wp:posOffset>
            </wp:positionH>
            <wp:positionV relativeFrom="paragraph">
              <wp:posOffset>388620</wp:posOffset>
            </wp:positionV>
            <wp:extent cx="2416810" cy="1357630"/>
            <wp:effectExtent l="19050" t="0" r="2540" b="0"/>
            <wp:wrapTopAndBottom/>
            <wp:docPr id="2" name="图片 1" descr="二至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至五.jpg"/>
                    <pic:cNvPicPr/>
                  </pic:nvPicPr>
                  <pic:blipFill>
                    <a:blip r:embed="rId5" cstate="print"/>
                    <a:stretch>
                      <a:fillRect/>
                    </a:stretch>
                  </pic:blipFill>
                  <pic:spPr>
                    <a:xfrm>
                      <a:off x="0" y="0"/>
                      <a:ext cx="2416810" cy="1357630"/>
                    </a:xfrm>
                    <a:prstGeom prst="rect">
                      <a:avLst/>
                    </a:prstGeom>
                  </pic:spPr>
                </pic:pic>
              </a:graphicData>
            </a:graphic>
          </wp:anchor>
        </w:drawing>
      </w:r>
    </w:p>
    <w:p w:rsidR="00825D41" w:rsidRDefault="00825D41" w:rsidP="005F3105">
      <w:pPr>
        <w:spacing w:line="460" w:lineRule="exact"/>
        <w:ind w:firstLineChars="200" w:firstLine="480"/>
        <w:rPr>
          <w:rFonts w:asciiTheme="minorEastAsia" w:hAnsiTheme="minorEastAsia" w:hint="eastAsia"/>
          <w:sz w:val="24"/>
          <w:szCs w:val="24"/>
        </w:rPr>
      </w:pPr>
    </w:p>
    <w:p w:rsidR="00BC192D" w:rsidRPr="00A35231" w:rsidRDefault="00BC192D" w:rsidP="005F3105">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t>（二）主动公开政府信息情况。</w:t>
      </w:r>
    </w:p>
    <w:p w:rsidR="00A35231" w:rsidRPr="00A35231" w:rsidRDefault="007F4F41" w:rsidP="00A35231">
      <w:pPr>
        <w:spacing w:line="460" w:lineRule="exact"/>
        <w:ind w:firstLineChars="200" w:firstLine="480"/>
        <w:rPr>
          <w:rFonts w:asciiTheme="minorEastAsia" w:hAnsiTheme="minorEastAsia"/>
          <w:color w:val="000000"/>
          <w:sz w:val="24"/>
          <w:szCs w:val="24"/>
        </w:rPr>
      </w:pPr>
      <w:r w:rsidRPr="00A35231">
        <w:rPr>
          <w:rFonts w:asciiTheme="minorEastAsia" w:hAnsiTheme="minorEastAsia" w:hint="eastAsia"/>
          <w:sz w:val="24"/>
          <w:szCs w:val="24"/>
        </w:rPr>
        <w:t>本部分以表格形式，对</w:t>
      </w:r>
      <w:r w:rsidR="00BC192D" w:rsidRPr="00A35231">
        <w:rPr>
          <w:rFonts w:asciiTheme="minorEastAsia" w:hAnsiTheme="minorEastAsia" w:hint="eastAsia"/>
          <w:sz w:val="24"/>
          <w:szCs w:val="24"/>
        </w:rPr>
        <w:t>《中华人民共和国政府信息公开条例》第二十条规定的</w:t>
      </w:r>
      <w:r w:rsidRPr="00A35231">
        <w:rPr>
          <w:rFonts w:asciiTheme="minorEastAsia" w:hAnsiTheme="minorEastAsia" w:hint="eastAsia"/>
          <w:sz w:val="24"/>
          <w:szCs w:val="24"/>
        </w:rPr>
        <w:t>法定主动公开内容中，适宜以数据方式呈现且具备统计汇总价值的内容。主要包括规章、规范性文件，</w:t>
      </w:r>
      <w:r w:rsidR="00A35231" w:rsidRPr="00A35231">
        <w:rPr>
          <w:rFonts w:asciiTheme="minorEastAsia" w:hAnsiTheme="minorEastAsia" w:hint="eastAsia"/>
          <w:color w:val="000000"/>
          <w:sz w:val="24"/>
          <w:szCs w:val="24"/>
        </w:rPr>
        <w:t>行政许可、其他对外管理服务事项，行政处罚、行政强制，行政事业性收费，政府集中采购等内容。</w:t>
      </w:r>
    </w:p>
    <w:p w:rsidR="00A35231" w:rsidRPr="00A35231" w:rsidRDefault="00A35231" w:rsidP="00A35231">
      <w:pPr>
        <w:spacing w:line="460" w:lineRule="exact"/>
        <w:ind w:firstLineChars="200" w:firstLine="480"/>
        <w:rPr>
          <w:rFonts w:asciiTheme="minorEastAsia" w:hAnsiTheme="minorEastAsia"/>
          <w:color w:val="000000"/>
          <w:sz w:val="24"/>
          <w:szCs w:val="24"/>
        </w:rPr>
      </w:pPr>
    </w:p>
    <w:p w:rsidR="00BC192D" w:rsidRPr="00A35231" w:rsidRDefault="00BC192D" w:rsidP="00A35231">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lastRenderedPageBreak/>
        <w:t>（三）政府信息公开工作存在的主要问题及改进情况。</w:t>
      </w:r>
    </w:p>
    <w:p w:rsidR="00BC192D" w:rsidRPr="00A35231" w:rsidRDefault="00BC192D" w:rsidP="00A35231">
      <w:pPr>
        <w:spacing w:line="460" w:lineRule="exact"/>
        <w:ind w:firstLineChars="200" w:firstLine="480"/>
        <w:rPr>
          <w:rFonts w:asciiTheme="minorEastAsia" w:hAnsiTheme="minorEastAsia"/>
          <w:sz w:val="24"/>
          <w:szCs w:val="24"/>
        </w:rPr>
      </w:pPr>
      <w:r w:rsidRPr="00A35231">
        <w:rPr>
          <w:rFonts w:asciiTheme="minorEastAsia" w:hAnsiTheme="minorEastAsia" w:hint="eastAsia"/>
          <w:sz w:val="24"/>
          <w:szCs w:val="24"/>
        </w:rPr>
        <w:t>主要报告本机关上一年度政府信息公开工作中存在的主要问题及改进情况。</w:t>
      </w:r>
      <w:r w:rsidR="00295DB8" w:rsidRPr="00295DB8">
        <w:rPr>
          <w:rFonts w:asciiTheme="minorEastAsia" w:hAnsiTheme="minorEastAsia" w:hint="eastAsia"/>
          <w:sz w:val="24"/>
          <w:szCs w:val="24"/>
        </w:rPr>
        <w:t>存在的主要问题是有关科室单位对自己承担的事项是否属于公开范围不清楚，造成部分政府信息公开不及时。下步，在制定信息公开实施方案、信息公开指南和信息公开目录后，印发到每个科室和单位，并组织集中学习，明确科室和单位公开范围和责任，确保做到及时公开、全面公开。</w:t>
      </w:r>
    </w:p>
    <w:sectPr w:rsidR="00BC192D" w:rsidRPr="00A35231" w:rsidSect="00E164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92D"/>
    <w:rsid w:val="00116497"/>
    <w:rsid w:val="00295DB8"/>
    <w:rsid w:val="00554875"/>
    <w:rsid w:val="005F3105"/>
    <w:rsid w:val="00676B60"/>
    <w:rsid w:val="007F4F41"/>
    <w:rsid w:val="00825D41"/>
    <w:rsid w:val="00A35231"/>
    <w:rsid w:val="00BC192D"/>
    <w:rsid w:val="00E164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3105"/>
    <w:rPr>
      <w:sz w:val="18"/>
      <w:szCs w:val="18"/>
    </w:rPr>
  </w:style>
  <w:style w:type="character" w:customStyle="1" w:styleId="Char">
    <w:name w:val="批注框文本 Char"/>
    <w:basedOn w:val="a0"/>
    <w:link w:val="a3"/>
    <w:uiPriority w:val="99"/>
    <w:semiHidden/>
    <w:rsid w:val="005F31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2020-06-19T06:50:00Z</dcterms:created>
  <dcterms:modified xsi:type="dcterms:W3CDTF">2020-07-19T00:35:00Z</dcterms:modified>
</cp:coreProperties>
</file>