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8E4" w:rsidRPr="009248E4" w:rsidRDefault="009248E4" w:rsidP="009248E4">
      <w:pPr>
        <w:pStyle w:val="a3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rFonts w:ascii="黑体" w:eastAsia="黑体" w:hAnsi="黑体"/>
          <w:color w:val="353535"/>
          <w:sz w:val="44"/>
          <w:szCs w:val="44"/>
        </w:rPr>
      </w:pPr>
      <w:r w:rsidRPr="009248E4">
        <w:rPr>
          <w:rFonts w:ascii="黑体" w:eastAsia="黑体" w:hAnsi="黑体" w:hint="eastAsia"/>
          <w:color w:val="353535"/>
          <w:sz w:val="44"/>
          <w:szCs w:val="44"/>
        </w:rPr>
        <w:t>行政处罚的原则主要有哪些</w:t>
      </w:r>
    </w:p>
    <w:p w:rsidR="009248E4" w:rsidRDefault="009248E4" w:rsidP="009248E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60"/>
        <w:jc w:val="center"/>
        <w:textAlignment w:val="baseline"/>
        <w:rPr>
          <w:rFonts w:ascii="微软雅黑" w:hAnsi="微软雅黑" w:hint="eastAsia"/>
          <w:color w:val="353535"/>
          <w:sz w:val="23"/>
          <w:szCs w:val="23"/>
        </w:rPr>
      </w:pPr>
    </w:p>
    <w:p w:rsidR="00C53BC4" w:rsidRPr="009248E4" w:rsidRDefault="00C53BC4" w:rsidP="009248E4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>当我们犯了错误就会受到处罚，小的错误可以被原谅，但是违反法律法规的重大问题就需要受到法制法规的惩罚，只有得到了应有的处罚，才能维护社会的公平和正义，才能营造遵纪守法的良好社会氛围。</w:t>
      </w:r>
    </w:p>
    <w:p w:rsidR="00C53BC4" w:rsidRPr="009248E4" w:rsidRDefault="00C53BC4" w:rsidP="009248E4">
      <w:pPr>
        <w:pStyle w:val="a3"/>
        <w:shd w:val="clear" w:color="auto" w:fill="FFFFFF"/>
        <w:spacing w:before="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Style w:val="a4"/>
          <w:rFonts w:ascii="仿宋" w:eastAsia="仿宋" w:hAnsi="仿宋"/>
          <w:color w:val="353535"/>
          <w:sz w:val="32"/>
          <w:szCs w:val="32"/>
          <w:bdr w:val="none" w:sz="0" w:space="0" w:color="auto" w:frame="1"/>
        </w:rPr>
        <w:t xml:space="preserve">　　一、行政处罚的种类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《行政处罚法》第八条规定行政处罚的种类：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（一）警告；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（二）罚款；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（三）没收违法所得、没收非法财物；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（四）责令停产停业；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（五）暂扣或者吊销许可证、暂扣或者吊销执照；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（六）行政拘留；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（七）法律、行政法规规定的其它行政处罚。</w:t>
      </w:r>
    </w:p>
    <w:p w:rsidR="00C53BC4" w:rsidRPr="009248E4" w:rsidRDefault="00C53BC4" w:rsidP="009248E4">
      <w:pPr>
        <w:pStyle w:val="a3"/>
        <w:shd w:val="clear" w:color="auto" w:fill="FFFFFF"/>
        <w:spacing w:before="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Style w:val="a4"/>
          <w:rFonts w:ascii="仿宋" w:eastAsia="仿宋" w:hAnsi="仿宋"/>
          <w:color w:val="353535"/>
          <w:sz w:val="32"/>
          <w:szCs w:val="32"/>
          <w:bdr w:val="none" w:sz="0" w:space="0" w:color="auto" w:frame="1"/>
        </w:rPr>
        <w:t xml:space="preserve">　　二、行政处罚的原则主要有哪些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lastRenderedPageBreak/>
        <w:t xml:space="preserve">　　（一）法定原则，处罚法定原则是行政合法性原则在行政处罚行为中的集中体现。主要内容是：处罚依据是法定的；实施处罚的主体是法定的；实施处罚的职权是法定的；处罚程序是法定的。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（二）公正、公开原则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处罚公正原则是指行政处罚的设定和实施必须与相对人的违法事实、性质、情节以及社会危害程度相当。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（三）一事不再罚原则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（１</w:t>
      </w:r>
      <w:bookmarkStart w:id="0" w:name="_GoBack"/>
      <w:bookmarkEnd w:id="0"/>
      <w:r w:rsidRPr="009248E4">
        <w:rPr>
          <w:rFonts w:ascii="仿宋" w:eastAsia="仿宋" w:hAnsi="仿宋"/>
          <w:color w:val="353535"/>
          <w:sz w:val="32"/>
          <w:szCs w:val="32"/>
        </w:rPr>
        <w:t>）一行为不再理。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（２）一行为不再罚。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（３）一行为不再同种罚。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（４）一行为不得两次以上罚款。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（四）结合教育原则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（五）民事刑事责任适用原则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（六）申诉和赔偿原则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（七）处罚追究时效原则</w:t>
      </w:r>
    </w:p>
    <w:p w:rsidR="00C53BC4" w:rsidRPr="009248E4" w:rsidRDefault="00C53BC4" w:rsidP="009248E4">
      <w:pPr>
        <w:pStyle w:val="a3"/>
        <w:shd w:val="clear" w:color="auto" w:fill="FFFFFF"/>
        <w:spacing w:before="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Style w:val="a4"/>
          <w:rFonts w:ascii="仿宋" w:eastAsia="仿宋" w:hAnsi="仿宋"/>
          <w:color w:val="353535"/>
          <w:sz w:val="32"/>
          <w:szCs w:val="32"/>
          <w:bdr w:val="none" w:sz="0" w:space="0" w:color="auto" w:frame="1"/>
        </w:rPr>
        <w:lastRenderedPageBreak/>
        <w:t xml:space="preserve">　　三、行政处罚的社会意义</w:t>
      </w:r>
    </w:p>
    <w:p w:rsidR="00C53BC4" w:rsidRPr="009248E4" w:rsidRDefault="00C53BC4" w:rsidP="009248E4">
      <w:pPr>
        <w:pStyle w:val="a3"/>
        <w:shd w:val="clear" w:color="auto" w:fill="FFFFFF"/>
        <w:spacing w:before="390" w:beforeAutospacing="0" w:after="0" w:afterAutospacing="0" w:line="600" w:lineRule="exact"/>
        <w:ind w:firstLine="200"/>
        <w:textAlignment w:val="baseline"/>
        <w:rPr>
          <w:rFonts w:ascii="仿宋" w:eastAsia="仿宋" w:hAnsi="仿宋" w:hint="eastAsia"/>
          <w:color w:val="353535"/>
          <w:sz w:val="32"/>
          <w:szCs w:val="32"/>
        </w:rPr>
      </w:pPr>
      <w:r w:rsidRPr="009248E4">
        <w:rPr>
          <w:rFonts w:ascii="仿宋" w:eastAsia="仿宋" w:hAnsi="仿宋"/>
          <w:color w:val="353535"/>
          <w:sz w:val="32"/>
          <w:szCs w:val="32"/>
        </w:rPr>
        <w:t xml:space="preserve">　　行政处罚是国家法律责任制度的重要组成部分，是行政主体有效地进行行政管理、维护公共利益和社会秩序，保障法律贯彻实施的一个重要手段。它属于行政法律制裁，与刑事法律制裁、民事法律制裁一样，都属于国家制裁制度。一般来说，只要公民、法人或者其他组织实施了违反行政法律规范的行为，拥有行政处罚权的行政主体就应当对其实施行政处罚，以维护正常的社会公共秩序。</w:t>
      </w:r>
    </w:p>
    <w:p w:rsidR="004358AB" w:rsidRPr="009248E4" w:rsidRDefault="004358AB" w:rsidP="009248E4">
      <w:pPr>
        <w:spacing w:line="600" w:lineRule="exact"/>
        <w:ind w:firstLine="200"/>
        <w:rPr>
          <w:rFonts w:ascii="仿宋" w:eastAsia="仿宋" w:hAnsi="仿宋"/>
          <w:sz w:val="32"/>
          <w:szCs w:val="32"/>
        </w:rPr>
      </w:pPr>
    </w:p>
    <w:sectPr w:rsidR="004358AB" w:rsidRPr="009248E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248E4"/>
    <w:rsid w:val="00C53BC4"/>
    <w:rsid w:val="00D31D50"/>
    <w:rsid w:val="00E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61CB"/>
  <w15:docId w15:val="{B605869F-CDAF-497C-A0BA-6051D6B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B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C53B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3BC4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53BC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管 城</cp:lastModifiedBy>
  <cp:revision>3</cp:revision>
  <dcterms:created xsi:type="dcterms:W3CDTF">2008-09-11T17:20:00Z</dcterms:created>
  <dcterms:modified xsi:type="dcterms:W3CDTF">2020-01-02T01:31:00Z</dcterms:modified>
</cp:coreProperties>
</file>