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374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文星标宋" w:hAnsi="文星标宋" w:eastAsia="文星标宋" w:cs="文星标宋"/>
          <w:i w:val="0"/>
          <w:iCs w:val="0"/>
          <w:caps w:val="0"/>
          <w:color w:val="auto"/>
          <w:spacing w:val="0"/>
          <w:sz w:val="44"/>
          <w:szCs w:val="44"/>
        </w:rPr>
      </w:pPr>
      <w:bookmarkStart w:id="0" w:name="1722564795876"/>
      <w:r>
        <w:rPr>
          <w:rFonts w:hint="eastAsia" w:ascii="文星标宋" w:hAnsi="文星标宋" w:eastAsia="文星标宋" w:cs="文星标宋"/>
          <w:b w:val="0"/>
          <w:bCs w:val="0"/>
          <w:i w:val="0"/>
          <w:iCs w:val="0"/>
          <w:caps w:val="0"/>
          <w:color w:val="auto"/>
          <w:spacing w:val="0"/>
          <w:sz w:val="44"/>
          <w:szCs w:val="44"/>
          <w:u w:val="none"/>
          <w:bdr w:val="none" w:color="auto" w:sz="0" w:space="0"/>
          <w:shd w:val="clear" w:fill="FFFFFF"/>
        </w:rPr>
        <w:t>危险化学品企业主要负责人（实际控制人）安全生产十二条履职措施</w:t>
      </w:r>
      <w:bookmarkEnd w:id="0"/>
    </w:p>
    <w:p w14:paraId="60325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p>
    <w:p w14:paraId="17EA2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为深入学习贯彻习近平总书记关于安全生产重要论述和重要指示批示精神，推动企业主要负责人（实际控制人）切实履行安全生产第一责任人责任，扎实做好安全生产治本攻坚三年行动和当前危险化学品监管重点工作，有效防范化解各类安全风险，依据相关法律法规和文件规定，结合全市工作实际，特制定危险化学品企业主要负责人（实际控制人）安全生产十二条履职措施。</w:t>
      </w:r>
    </w:p>
    <w:p w14:paraId="7797E5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1" w:name="1722564808172"/>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一、坚定表达做好安全生产工作的强烈意愿。</w:t>
      </w:r>
      <w:bookmarkEnd w:id="1"/>
      <w:r>
        <w:rPr>
          <w:rFonts w:hint="eastAsia" w:ascii="仿宋_GB2312" w:hAnsi="仿宋_GB2312" w:eastAsia="仿宋_GB2312" w:cs="仿宋_GB2312"/>
          <w:i w:val="0"/>
          <w:iCs w:val="0"/>
          <w:caps w:val="0"/>
          <w:color w:val="auto"/>
          <w:spacing w:val="0"/>
          <w:sz w:val="32"/>
          <w:szCs w:val="32"/>
          <w:bdr w:val="none" w:color="auto" w:sz="0" w:space="0"/>
          <w:shd w:val="clear" w:fill="FFFFFF"/>
        </w:rPr>
        <w:t>上面偏一寸,下面偏一尺。要真正深化“安全第一”意识，坚定表达做好安全生产的决心和意志，率先垂范，将“安全第一”意识贯穿于企业各管理层级、各业务环节、各作业岗位。要践行好“安全是天大的事、安全是大家的事、安全是自己的事”理念，为企业以及全体员工守好安全生产这道最重要防线。</w:t>
      </w:r>
    </w:p>
    <w:p w14:paraId="5B81D4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2" w:name="1722564811205"/>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二、理顺安全生产管理责任机制。</w:t>
      </w:r>
      <w:bookmarkEnd w:id="2"/>
      <w:r>
        <w:rPr>
          <w:rFonts w:hint="eastAsia" w:ascii="仿宋_GB2312" w:hAnsi="仿宋_GB2312" w:eastAsia="仿宋_GB2312" w:cs="仿宋_GB2312"/>
          <w:i w:val="0"/>
          <w:iCs w:val="0"/>
          <w:caps w:val="0"/>
          <w:color w:val="auto"/>
          <w:spacing w:val="0"/>
          <w:sz w:val="32"/>
          <w:szCs w:val="32"/>
          <w:bdr w:val="none" w:color="auto" w:sz="0" w:space="0"/>
          <w:shd w:val="clear" w:fill="FFFFFF"/>
        </w:rPr>
        <w:t>进一步系统梳理本单位安全生产内部管理运行体制，按照“1+3”要求，抓好“三管三必须”责任落实。“1”是安全管理部门发挥好综合协调和监督督查工作职责。“3”是安全管理部门对直管的安全管理工作具体负责；生产、设备、技术、工程、人力等专业部门对所辖业务的专业安全管理具体负责；车间等生产单位要落实“属地管理责任”，对相关工作全面负责。用“1+3”运行机制推动全员安全责任制落实。</w:t>
      </w:r>
    </w:p>
    <w:p w14:paraId="109672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3" w:name="1722564814380"/>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三、建立规范高效的系统安全管理体系。</w:t>
      </w:r>
      <w:bookmarkEnd w:id="3"/>
      <w:r>
        <w:rPr>
          <w:rFonts w:hint="eastAsia" w:ascii="仿宋_GB2312" w:hAnsi="仿宋_GB2312" w:eastAsia="仿宋_GB2312" w:cs="仿宋_GB2312"/>
          <w:i w:val="0"/>
          <w:iCs w:val="0"/>
          <w:caps w:val="0"/>
          <w:color w:val="auto"/>
          <w:spacing w:val="0"/>
          <w:sz w:val="32"/>
          <w:szCs w:val="32"/>
          <w:bdr w:val="none" w:color="auto" w:sz="0" w:space="0"/>
          <w:shd w:val="clear" w:fill="FFFFFF"/>
        </w:rPr>
        <w:t>长期稳定的生产安全必须要有系统化的安全管理体系支撑，要坚决破除碎片式、零星式的安全管理方式。要参照安全生产标准化、化工过程安全管理等体系，结合企业安全管理现状，建立一套符合自身实际的系统安全管理体系，提升安全管理的有效性和稳定性。</w:t>
      </w:r>
    </w:p>
    <w:p w14:paraId="14B3C2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4" w:name="1722564818288"/>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四、安排最放心的人到最不放心的岗位。</w:t>
      </w:r>
      <w:bookmarkEnd w:id="4"/>
      <w:r>
        <w:rPr>
          <w:rFonts w:hint="eastAsia" w:ascii="仿宋_GB2312" w:hAnsi="仿宋_GB2312" w:eastAsia="仿宋_GB2312" w:cs="仿宋_GB2312"/>
          <w:i w:val="0"/>
          <w:iCs w:val="0"/>
          <w:caps w:val="0"/>
          <w:color w:val="auto"/>
          <w:spacing w:val="0"/>
          <w:sz w:val="32"/>
          <w:szCs w:val="32"/>
          <w:bdr w:val="none" w:color="auto" w:sz="0" w:space="0"/>
          <w:shd w:val="clear" w:fill="FFFFFF"/>
        </w:rPr>
        <w:t>建立一支责任心强、能力水平高的安全管理队伍，选好配强安全管理力量，特别是安全总监、安全部长要优先选择有生产一线经验的优秀管理人员担任。要注重安全总监、安全部长、特殊作业安全管理人员的培养和素质能力持续提升。深入开展“风险防控党员岗”创建，安排党员、技术熟练人员等骨干力量向基层关键风险岗位倾斜，把最放心的人放到最不放心的岗位上，将风险岗打造成党员岗、安全岗和高薪岗，切实有效管控基层一线安全风险。</w:t>
      </w:r>
    </w:p>
    <w:p w14:paraId="13E720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5" w:name="1722564820812"/>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五、严控标准引进“优等生”建设项目。</w:t>
      </w:r>
      <w:bookmarkEnd w:id="5"/>
      <w:r>
        <w:rPr>
          <w:rFonts w:hint="eastAsia" w:ascii="仿宋_GB2312" w:hAnsi="仿宋_GB2312" w:eastAsia="仿宋_GB2312" w:cs="仿宋_GB2312"/>
          <w:i w:val="0"/>
          <w:iCs w:val="0"/>
          <w:caps w:val="0"/>
          <w:color w:val="auto"/>
          <w:spacing w:val="0"/>
          <w:sz w:val="32"/>
          <w:szCs w:val="32"/>
          <w:bdr w:val="none" w:color="auto" w:sz="0" w:space="0"/>
          <w:shd w:val="clear" w:fill="FFFFFF"/>
        </w:rPr>
        <w:t>新上项目时，树牢安全底线思维，统筹考虑经济利益和安全风险的关系，组织力量开展安全可靠性论证，实现关口前移。从一开始要高度重视项目设计环节，正确认识“物美价廉”和1:10:100法则（在设计阶段花1块钱能解决的问题，在建设阶段至少要用10倍的成本来纠错，出了问题缺陷则至少需要花100倍的成本来纠错），提高项目设计水平，树立优先连续化生产思维，推广引进使用连续流微反应等先进技术，当前实现全流程自动化控制是最低要求。要舍得投入，采购技术先进、质量过硬、口碑良好的设施设备。</w:t>
      </w:r>
    </w:p>
    <w:p w14:paraId="31872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6" w:name="1722564825676"/>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六、紧紧抓好全流程自动化改造。</w:t>
      </w:r>
      <w:bookmarkEnd w:id="6"/>
      <w:r>
        <w:rPr>
          <w:rFonts w:hint="eastAsia" w:ascii="仿宋_GB2312" w:hAnsi="仿宋_GB2312" w:eastAsia="仿宋_GB2312" w:cs="仿宋_GB2312"/>
          <w:i w:val="0"/>
          <w:iCs w:val="0"/>
          <w:caps w:val="0"/>
          <w:color w:val="auto"/>
          <w:spacing w:val="0"/>
          <w:sz w:val="32"/>
          <w:szCs w:val="32"/>
          <w:bdr w:val="none" w:color="auto" w:sz="0" w:space="0"/>
          <w:shd w:val="clear" w:fill="FFFFFF"/>
        </w:rPr>
        <w:t>高度重视全流程自动化改造工作，把这项工作作为当前最重要的事项之一来抓，亲自部署、研究，做到应改尽改，高标准、高质量完成改造任务，实现生产过程全流程自动化精准控制，预防和减少人员安全风险。</w:t>
      </w:r>
    </w:p>
    <w:p w14:paraId="02D74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7" w:name="1722564828525"/>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七、高度重视高风险作业安全。</w:t>
      </w:r>
      <w:bookmarkEnd w:id="7"/>
      <w:r>
        <w:rPr>
          <w:rFonts w:hint="eastAsia" w:ascii="仿宋_GB2312" w:hAnsi="仿宋_GB2312" w:eastAsia="仿宋_GB2312" w:cs="仿宋_GB2312"/>
          <w:i w:val="0"/>
          <w:iCs w:val="0"/>
          <w:caps w:val="0"/>
          <w:color w:val="auto"/>
          <w:spacing w:val="0"/>
          <w:sz w:val="32"/>
          <w:szCs w:val="32"/>
          <w:bdr w:val="none" w:color="auto" w:sz="0" w:space="0"/>
          <w:shd w:val="clear" w:fill="FFFFFF"/>
        </w:rPr>
        <w:t>特殊作业、开停车是安全管理的重中之重，必须高度重视、特别关注。针对特殊作业，要设置特殊作业安全管理岗，安排最放心的人担任特殊作业安全管理人员；要大力推行特殊作业信息化审批，配备视频监控设备，全过程、全方位实现视频监控和录像；条件允许，实施特殊作业消气防监护，前置应急处置力量，确保紧急状态下能够迅速组织施救。针对开停车，要特别关注开停车环节安全管理，尽量减少开停车次数。</w:t>
      </w:r>
    </w:p>
    <w:p w14:paraId="17EAC0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8" w:name="1722564831796"/>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八、选择一支好的外包队伍。</w:t>
      </w:r>
      <w:bookmarkEnd w:id="8"/>
      <w:r>
        <w:rPr>
          <w:rFonts w:hint="eastAsia" w:ascii="仿宋_GB2312" w:hAnsi="仿宋_GB2312" w:eastAsia="仿宋_GB2312" w:cs="仿宋_GB2312"/>
          <w:i w:val="0"/>
          <w:iCs w:val="0"/>
          <w:caps w:val="0"/>
          <w:color w:val="auto"/>
          <w:spacing w:val="0"/>
          <w:sz w:val="32"/>
          <w:szCs w:val="32"/>
          <w:bdr w:val="none" w:color="auto" w:sz="0" w:space="0"/>
          <w:shd w:val="clear" w:fill="FFFFFF"/>
        </w:rPr>
        <w:t>正确认识“花最少的钱获得最优质服务”这对关系，从资质、业绩、设备、信誉、财务状况、施工力量配置、安全费用投入、履约评价等方面全方位考察承包单位实力，选择“靠谱”的外包施工队伍。</w:t>
      </w:r>
    </w:p>
    <w:p w14:paraId="23BFC7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9" w:name="1722564834169"/>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九、控制好高危作业场所现场人数。</w:t>
      </w:r>
      <w:bookmarkEnd w:id="9"/>
      <w:r>
        <w:rPr>
          <w:rFonts w:hint="eastAsia" w:ascii="仿宋_GB2312" w:hAnsi="仿宋_GB2312" w:eastAsia="仿宋_GB2312" w:cs="仿宋_GB2312"/>
          <w:i w:val="0"/>
          <w:iCs w:val="0"/>
          <w:caps w:val="0"/>
          <w:color w:val="auto"/>
          <w:spacing w:val="0"/>
          <w:sz w:val="32"/>
          <w:szCs w:val="32"/>
          <w:bdr w:val="none" w:color="auto" w:sz="0" w:space="0"/>
          <w:shd w:val="clear" w:fill="FFFFFF"/>
        </w:rPr>
        <w:t>按照“能减即减、应减尽减”原则，做好独栋厂房限人工作，同一时间同一厂房现场人员，严格控制在8人以下。执行外来人员登记报告制度，所有外来人员不得随意进入厂区，待核实身份后，方可进入；进入“二道门”前，应进行安全提示，在做好安全防护措施前提下，由企业人员带领进入。开展检维修、检查调研及参观等现场活动，现场人员局部不得超过6人，确需超过6人的，提前向化工园区（镇街）、县市区应急部门报备。</w:t>
      </w:r>
    </w:p>
    <w:p w14:paraId="1D00C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10" w:name="1722564836729"/>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十、提前淘汰更新老旧装置设备设施。</w:t>
      </w:r>
      <w:bookmarkEnd w:id="10"/>
      <w:r>
        <w:rPr>
          <w:rFonts w:hint="eastAsia" w:ascii="仿宋_GB2312" w:hAnsi="仿宋_GB2312" w:eastAsia="仿宋_GB2312" w:cs="仿宋_GB2312"/>
          <w:i w:val="0"/>
          <w:iCs w:val="0"/>
          <w:caps w:val="0"/>
          <w:color w:val="auto"/>
          <w:spacing w:val="0"/>
          <w:sz w:val="32"/>
          <w:szCs w:val="32"/>
          <w:bdr w:val="none" w:color="auto" w:sz="0" w:space="0"/>
          <w:shd w:val="clear" w:fill="FFFFFF"/>
        </w:rPr>
        <w:t>加强装置设备完好性管理和全生命周期管理，组织摸排现有老旧装置情况，建立5年之内即将到期的老旧装置台账，借势用好各级“大规模设备更新和消费品以旧换新”政策红利，提前2-3年有计划地进行淘汰换新。同时，坚决杜绝装置“打卡子”带病运行等问题，有效管控设备设施风险。</w:t>
      </w:r>
    </w:p>
    <w:p w14:paraId="2E60DA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11" w:name="1722564839244"/>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十一、极其重视异常偏差管理和一致性核查。</w:t>
      </w:r>
      <w:bookmarkEnd w:id="11"/>
      <w:r>
        <w:rPr>
          <w:rFonts w:hint="eastAsia" w:ascii="仿宋_GB2312" w:hAnsi="仿宋_GB2312" w:eastAsia="仿宋_GB2312" w:cs="仿宋_GB2312"/>
          <w:i w:val="0"/>
          <w:iCs w:val="0"/>
          <w:caps w:val="0"/>
          <w:color w:val="auto"/>
          <w:spacing w:val="0"/>
          <w:sz w:val="32"/>
          <w:szCs w:val="32"/>
          <w:bdr w:val="none" w:color="auto" w:sz="0" w:space="0"/>
          <w:shd w:val="clear" w:fill="FFFFFF"/>
        </w:rPr>
        <w:t>密切关注工艺报警、设备故障等异常工况，进一步规范安全处置程序。任何工艺参数的变动、设备功能的异常都要高度重视，及时采取相关措施退守到安全状态。要深入分析异常产生的原因，制定有效管控措施，严防类似异常再次发生。要组织系统梳理各岗位操作规程是否准确完备，确保每名岗位员工都实之又实、熟之又熟。</w:t>
      </w:r>
    </w:p>
    <w:p w14:paraId="05902A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bookmarkStart w:id="12" w:name="1722564841892"/>
      <w:r>
        <w:rPr>
          <w:rFonts w:hint="eastAsia" w:ascii="仿宋_GB2312" w:hAnsi="仿宋_GB2312" w:eastAsia="仿宋_GB2312" w:cs="仿宋_GB2312"/>
          <w:b/>
          <w:bCs/>
          <w:i w:val="0"/>
          <w:iCs w:val="0"/>
          <w:caps w:val="0"/>
          <w:color w:val="auto"/>
          <w:spacing w:val="0"/>
          <w:sz w:val="32"/>
          <w:szCs w:val="32"/>
          <w:u w:val="none"/>
          <w:bdr w:val="none" w:color="auto" w:sz="0" w:space="0"/>
          <w:shd w:val="clear" w:fill="FFFFFF"/>
        </w:rPr>
        <w:t>十二、全力优先支持保障安全生产工作。</w:t>
      </w:r>
      <w:bookmarkEnd w:id="12"/>
      <w:r>
        <w:rPr>
          <w:rFonts w:hint="eastAsia" w:ascii="仿宋_GB2312" w:hAnsi="仿宋_GB2312" w:eastAsia="仿宋_GB2312" w:cs="仿宋_GB2312"/>
          <w:i w:val="0"/>
          <w:iCs w:val="0"/>
          <w:caps w:val="0"/>
          <w:color w:val="auto"/>
          <w:spacing w:val="0"/>
          <w:sz w:val="32"/>
          <w:szCs w:val="32"/>
          <w:bdr w:val="none" w:color="auto" w:sz="0" w:space="0"/>
          <w:shd w:val="clear" w:fill="FFFFFF"/>
        </w:rPr>
        <w:t>要赋予安全管理岗位人员干好工作的底气和自信，主动为</w:t>
      </w:r>
      <w:bookmarkStart w:id="13" w:name="_GoBack"/>
      <w:bookmarkEnd w:id="13"/>
      <w:r>
        <w:rPr>
          <w:rFonts w:hint="eastAsia" w:ascii="仿宋_GB2312" w:hAnsi="仿宋_GB2312" w:eastAsia="仿宋_GB2312" w:cs="仿宋_GB2312"/>
          <w:i w:val="0"/>
          <w:iCs w:val="0"/>
          <w:caps w:val="0"/>
          <w:color w:val="auto"/>
          <w:spacing w:val="0"/>
          <w:sz w:val="32"/>
          <w:szCs w:val="32"/>
          <w:bdr w:val="none" w:color="auto" w:sz="0" w:space="0"/>
          <w:shd w:val="clear" w:fill="FFFFFF"/>
        </w:rPr>
        <w:t>他们“撑腰鼓劲”，提升安全部门的话语权。通过亲自带队检查，验证各级部门单位安全工作执行情况，以此督促责任落实。要关心关爱职工的工作生活，关注职工情绪，将其作为班前会重要关注事项。要强化员工的安全意识和技能，深入开展“三纪”活动，抓好劳动、操作和工艺纪律，设置安全奖惩制度，以奖为主，增强员工主动提升安全技能、遵守纪律的内生动力。</w:t>
      </w:r>
    </w:p>
    <w:p w14:paraId="2FC6295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文星黑体">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0F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C6B9D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7C6B9D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Mzg5NjhkMTNkZGY1YWY2NTZiYzcwOGY3OTA0ZTkifQ=="/>
  </w:docVars>
  <w:rsids>
    <w:rsidRoot w:val="0CCB1C13"/>
    <w:rsid w:val="0CCB1C13"/>
    <w:rsid w:val="18512847"/>
    <w:rsid w:val="7666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2024-09-11T02:24:00Z</dcterms:created>
  <dc:creator>月幻千影</dc:creator>
  <cp:lastModifiedBy>月幻千影</cp:lastModifiedBy>
  <dcterms:modified xsi:type="dcterms:W3CDTF">2024-09-11T02:32:09Z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E8E8A60CD7744AC986BE01AA6BFC539C_11</vt:lpwstr>
  </property>
</Properties>
</file>